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120" w:firstLine="0"/>
        <w:jc w:val="left"/>
        <w:rPr>
          <w:rFonts w:ascii="Times New Roman" w:hAnsi="Times New Roman" w:cs="Times New Roman" w:eastAsia="Times New Roman"/>
          <w:b/>
          <w:color w:val="000000"/>
          <w:spacing w:val="0"/>
          <w:position w:val="0"/>
          <w:sz w:val="28"/>
          <w:shd w:fill="auto" w:val="clear"/>
        </w:rPr>
      </w:pPr>
      <w:r>
        <w:object w:dxaOrig="8640" w:dyaOrig="11984">
          <v:rect xmlns:o="urn:schemas-microsoft-com:office:office" xmlns:v="urn:schemas-microsoft-com:vml" id="rectole0000000000" style="width:432.000000pt;height:59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408"/>
        <w:ind w:right="0" w:left="120" w:firstLine="0"/>
        <w:jc w:val="center"/>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РАБОЧАЯ ПРОГРАММА</w:t>
      </w: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(ID 1359913)</w:t>
      </w: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Русский язык</w:t>
      </w:r>
      <w:r>
        <w:rPr>
          <w:rFonts w:ascii="Times New Roman" w:hAnsi="Times New Roman" w:cs="Times New Roman" w:eastAsia="Times New Roman"/>
          <w:b/>
          <w:color w:val="000000"/>
          <w:spacing w:val="0"/>
          <w:position w:val="0"/>
          <w:sz w:val="28"/>
          <w:shd w:fill="auto" w:val="clear"/>
        </w:rPr>
        <w:t xml:space="preserve">»</w:t>
      </w:r>
    </w:p>
    <w:p>
      <w:pPr>
        <w:spacing w:before="0" w:after="0" w:line="408"/>
        <w:ind w:right="0" w:left="120" w:firstLine="0"/>
        <w:jc w:val="center"/>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для обучающихся 10 классов </w:t>
      </w: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с.Орехово‌ 2023‌</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0" w:line="264"/>
        <w:ind w:right="0" w:left="120" w:firstLine="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ПОЯСНИТЕЛЬНАЯ ЗАПИСКА</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Рабочая программа учебного предмета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Русский язык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ОБЩАЯ ХАРАКТЕРИСТИКА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РУССКИЙ ЯЗЫК</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3"/>
          <w:position w:val="0"/>
          <w:sz w:val="28"/>
          <w:shd w:fill="auto" w:val="clear"/>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Важнейшей составляющей учебного предмета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Русский язык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содержании программы выделяются три сквозные линии: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Язык и речь. Культура речи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Речь. Речевое общение. Текст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Функциональная стилистика. Культура речи</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Учебный предмет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Русский язык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ЦЕЛИ ИЗУЧЕНИЯ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РУССКИЙ ЯЗЫК</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Изучение русского языка направлено на достижение следующих целей:</w:t>
      </w:r>
    </w:p>
    <w:p>
      <w:pPr>
        <w:numPr>
          <w:ilvl w:val="0"/>
          <w:numId w:val="15"/>
        </w:numPr>
        <w:spacing w:before="0" w:after="0" w:line="264"/>
        <w:ind w:right="0" w:left="1069"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pPr>
        <w:numPr>
          <w:ilvl w:val="0"/>
          <w:numId w:val="15"/>
        </w:numPr>
        <w:spacing w:before="0" w:after="0" w:line="264"/>
        <w:ind w:right="0" w:left="1069"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pPr>
        <w:numPr>
          <w:ilvl w:val="0"/>
          <w:numId w:val="15"/>
        </w:numPr>
        <w:spacing w:before="0" w:after="0" w:line="264"/>
        <w:ind w:right="0" w:left="1069"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numPr>
          <w:ilvl w:val="0"/>
          <w:numId w:val="15"/>
        </w:numPr>
        <w:spacing w:before="0" w:after="0" w:line="264"/>
        <w:ind w:right="0" w:left="1069"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pPr>
        <w:numPr>
          <w:ilvl w:val="0"/>
          <w:numId w:val="15"/>
        </w:numPr>
        <w:spacing w:before="0" w:after="0" w:line="264"/>
        <w:ind w:right="0" w:left="1069"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numPr>
          <w:ilvl w:val="0"/>
          <w:numId w:val="15"/>
        </w:numPr>
        <w:spacing w:before="0" w:after="0" w:line="264"/>
        <w:ind w:right="0" w:left="1069"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МЕСТО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РУССКИЙ ЯЗЫК</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УЧЕБНОМ ПЛАНЕ</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СОДЕРЖАНИЕ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РУССКИЙ ЯЗЫК</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10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Общие сведения о языке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Язык как знаковая система. Основные функции языка.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Лингвистика как наука.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Язык и культура.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Язык и речь. Культура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Система языка. Культура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Система языка, её устройство, функционирование.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Культура речи как раздел лингвистики.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Языковая норма, её основные признаки и функции.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Качества хорошей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Фонетика. Орфоэпия. Орфоэпические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Лексикология и фразеология. Лексические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Функционально-стилистическая окраска слова. Лексика общеупотребительная, разговорная и книжная. Особенности употребления.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4"/>
          <w:position w:val="0"/>
          <w:sz w:val="28"/>
          <w:shd w:fill="auto" w:val="clear"/>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hAnsi="Times New Roman" w:cs="Times New Roman" w:eastAsia="Times New Roman"/>
          <w:color w:val="000000"/>
          <w:spacing w:val="0"/>
          <w:position w:val="0"/>
          <w:sz w:val="28"/>
          <w:shd w:fill="auto" w:val="clear"/>
        </w:rPr>
        <w:t xml:space="preserve"> Особенности употребления.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Фразеология русского языка (повторение, обобщение). Крылатые слова.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Морфемика и словообразование. Словообразовательные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Морфология. Морфологические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Морфологические нормы современного русского литературного языка (общее представление).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употребления имён существительных: форм рода, числа, падежа.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употребления имён прилагательных: форм степеней сравнения, краткой формы.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употребления количественных, порядковых и собирательных числительных.</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употребления местоимений: формы 3-го лица личных местоимений, возвратного местоимения </w:t>
      </w:r>
      <w:r>
        <w:rPr>
          <w:rFonts w:ascii="Times New Roman" w:hAnsi="Times New Roman" w:cs="Times New Roman" w:eastAsia="Times New Roman"/>
          <w:b/>
          <w:color w:val="000000"/>
          <w:spacing w:val="0"/>
          <w:position w:val="0"/>
          <w:sz w:val="28"/>
          <w:shd w:fill="auto" w:val="clear"/>
        </w:rPr>
        <w:t xml:space="preserve">себя</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Орфография. Основные правила орфографии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3"/>
          <w:position w:val="0"/>
          <w:sz w:val="28"/>
          <w:shd w:fill="auto" w:val="clear"/>
        </w:rPr>
        <w:t xml:space="preserve">Орфографические правила. Правописание гласных и согласных в корне.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Употребление разделительных ъ и ь.</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Правописание приставок. Буквы ы – и после приставок.</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Правописание суффиксов.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Правописание н и нн в словах различных частей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Правописание не и ни.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Правописание окончаний имён существительных, имён прилагательных и глаголов.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Слитное, дефисное и раздельное написание слов.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Речь. Речевое общение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Речь как деятельность. Виды речевой деятельности (повторение, обобщение).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Текст. Информационно-смысловая переработка текста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Текст, его основные признаки (повторение, обобщение).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Логико-смысловые отношения между предложениями в тексте (общее представление).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План. Тезисы. Конспект. Реферат. Аннотация. Отзыв. Рецензия.</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11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Общие сведения о языке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Язык и речь. Культура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Синтаксис. Синтаксические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Синтаксис как раздел лингвистики (повторение, обобщение). Синтаксический анализ словосочетания и предложения.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управления: правильный выбор падежной или предложно-падежной формы управляемого слова.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употребления однородных членов предложения.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употребления причастных и деепричастных оборотов.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нормы построения сложных предложений.</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Пунктуация. Основные правила пунктуации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Пунктуация как раздел лингвистики (повторение, обобщение). Пунктуационный анализ предложения.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Знаки препинания и их функции. Знаки препинания между подлежащим и сказуемым.</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Знаки препинания в предложениях с однородными членами.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Знаки препинания при обособлении.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Знаки препинания в предложениях с вводными конструкциями, обращениями, междометиями.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Знаки препинания в сложном предложении.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Знаки препинания в сложном предложении с разными видами связи.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Знаки препинания при передаче чужой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Функциональная стилистика. Культура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Функциональная стилистика как раздел лингвистики. Стилистическая норма (повторение, обобщение).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120" w:firstLine="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ПЛАНИРУЕМЫЕ РЕЗУЛЬТАТЫ ОСВОЕНИЯ ПРОГРАММЫ ПО РУССКОМУ ЯЗЫКУ НА УРОВНЕ СРЕДНЕГО ОБЩЕГО ОБРАЗОВАНИЯ</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 </w:t>
      </w:r>
      <w:r>
        <w:rPr>
          <w:rFonts w:ascii="Times New Roman" w:hAnsi="Times New Roman" w:cs="Times New Roman" w:eastAsia="Times New Roman"/>
          <w:b/>
          <w:color w:val="000000"/>
          <w:spacing w:val="0"/>
          <w:position w:val="0"/>
          <w:sz w:val="28"/>
          <w:shd w:fill="auto" w:val="clear"/>
        </w:rPr>
        <w:t xml:space="preserve">гражданского воспитания:</w:t>
      </w:r>
    </w:p>
    <w:p>
      <w:pPr>
        <w:numPr>
          <w:ilvl w:val="0"/>
          <w:numId w:val="2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w:t>
      </w:r>
      <w:r>
        <w:rPr>
          <w:rFonts w:ascii="Times New Roman" w:hAnsi="Times New Roman" w:cs="Times New Roman" w:eastAsia="Times New Roman"/>
          <w:color w:val="000000"/>
          <w:spacing w:val="-3"/>
          <w:position w:val="0"/>
          <w:sz w:val="28"/>
          <w:shd w:fill="auto" w:val="clear"/>
        </w:rPr>
        <w:t xml:space="preserve">формированность гражданской позиции обучающегося как активного и ответственного члена российского общества;</w:t>
      </w:r>
    </w:p>
    <w:p>
      <w:pPr>
        <w:numPr>
          <w:ilvl w:val="0"/>
          <w:numId w:val="2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своих конституционных прав и обязанностей, уважение закона и правопорядка;</w:t>
      </w:r>
    </w:p>
    <w:p>
      <w:pPr>
        <w:numPr>
          <w:ilvl w:val="0"/>
          <w:numId w:val="2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pPr>
        <w:numPr>
          <w:ilvl w:val="0"/>
          <w:numId w:val="2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numPr>
          <w:ilvl w:val="0"/>
          <w:numId w:val="2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numPr>
          <w:ilvl w:val="0"/>
          <w:numId w:val="2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умение взаимодействовать с социальными институтами в соответствии с их функциями и назначением;</w:t>
      </w:r>
    </w:p>
    <w:p>
      <w:pPr>
        <w:numPr>
          <w:ilvl w:val="0"/>
          <w:numId w:val="2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гуманитарной и волонтёрской деятельности.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2) </w:t>
      </w:r>
      <w:r>
        <w:rPr>
          <w:rFonts w:ascii="Times New Roman" w:hAnsi="Times New Roman" w:cs="Times New Roman" w:eastAsia="Times New Roman"/>
          <w:b/>
          <w:color w:val="000000"/>
          <w:spacing w:val="0"/>
          <w:position w:val="0"/>
          <w:sz w:val="28"/>
          <w:shd w:fill="auto" w:val="clear"/>
        </w:rPr>
        <w:t xml:space="preserve">патриотического воспитания:</w:t>
      </w:r>
    </w:p>
    <w:p>
      <w:pPr>
        <w:numPr>
          <w:ilvl w:val="0"/>
          <w:numId w:val="2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numPr>
          <w:ilvl w:val="0"/>
          <w:numId w:val="2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numPr>
          <w:ilvl w:val="0"/>
          <w:numId w:val="2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идейная убеждённость, готовность к служению Отечеству и его защите, ответственность за его судьбу.</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3) </w:t>
      </w:r>
      <w:r>
        <w:rPr>
          <w:rFonts w:ascii="Times New Roman" w:hAnsi="Times New Roman" w:cs="Times New Roman" w:eastAsia="Times New Roman"/>
          <w:b/>
          <w:color w:val="000000"/>
          <w:spacing w:val="0"/>
          <w:position w:val="0"/>
          <w:sz w:val="28"/>
          <w:shd w:fill="auto" w:val="clear"/>
        </w:rPr>
        <w:t xml:space="preserve">духовно-нравственного воспитания:</w:t>
      </w:r>
    </w:p>
    <w:p>
      <w:pPr>
        <w:numPr>
          <w:ilvl w:val="0"/>
          <w:numId w:val="3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духовных ценностей российского народа;</w:t>
      </w:r>
    </w:p>
    <w:p>
      <w:pPr>
        <w:numPr>
          <w:ilvl w:val="0"/>
          <w:numId w:val="3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нравственного сознания, норм этичного поведения;</w:t>
      </w:r>
    </w:p>
    <w:p>
      <w:pPr>
        <w:numPr>
          <w:ilvl w:val="0"/>
          <w:numId w:val="3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способность оценивать ситуацию и принимать осознанные решения, ориентируясь на морально-нравственные нормы и ценности;</w:t>
      </w:r>
    </w:p>
    <w:p>
      <w:pPr>
        <w:numPr>
          <w:ilvl w:val="0"/>
          <w:numId w:val="3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личного вклада в построение устойчивого будущего;</w:t>
      </w:r>
    </w:p>
    <w:p>
      <w:pPr>
        <w:numPr>
          <w:ilvl w:val="0"/>
          <w:numId w:val="3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4) </w:t>
      </w:r>
      <w:r>
        <w:rPr>
          <w:rFonts w:ascii="Times New Roman" w:hAnsi="Times New Roman" w:cs="Times New Roman" w:eastAsia="Times New Roman"/>
          <w:b/>
          <w:color w:val="000000"/>
          <w:spacing w:val="0"/>
          <w:position w:val="0"/>
          <w:sz w:val="28"/>
          <w:shd w:fill="auto" w:val="clear"/>
        </w:rPr>
        <w:t xml:space="preserve">эстетического воспитания:</w:t>
      </w:r>
    </w:p>
    <w:p>
      <w:pPr>
        <w:numPr>
          <w:ilvl w:val="0"/>
          <w:numId w:val="3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эстетическое отношение к миру, включая эстетику быта, научного и технического творчества, спорта, труда, общественных отношений;</w:t>
      </w:r>
    </w:p>
    <w:p>
      <w:pPr>
        <w:numPr>
          <w:ilvl w:val="0"/>
          <w:numId w:val="3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numPr>
          <w:ilvl w:val="0"/>
          <w:numId w:val="3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numPr>
          <w:ilvl w:val="0"/>
          <w:numId w:val="3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5) </w:t>
      </w:r>
      <w:r>
        <w:rPr>
          <w:rFonts w:ascii="Times New Roman" w:hAnsi="Times New Roman" w:cs="Times New Roman" w:eastAsia="Times New Roman"/>
          <w:b/>
          <w:color w:val="000000"/>
          <w:spacing w:val="0"/>
          <w:position w:val="0"/>
          <w:sz w:val="28"/>
          <w:shd w:fill="auto" w:val="clear"/>
        </w:rPr>
        <w:t xml:space="preserve">физического воспитания:</w:t>
      </w:r>
    </w:p>
    <w:p>
      <w:pPr>
        <w:numPr>
          <w:ilvl w:val="0"/>
          <w:numId w:val="3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здорового и безопасного образа жизни, ответственного отношения к своему здоровью;</w:t>
      </w:r>
    </w:p>
    <w:p>
      <w:pPr>
        <w:numPr>
          <w:ilvl w:val="0"/>
          <w:numId w:val="3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потребность в физическом совершенствовании, занятиях спортивно-оздоровительной деятельностью;</w:t>
      </w:r>
    </w:p>
    <w:p>
      <w:pPr>
        <w:numPr>
          <w:ilvl w:val="0"/>
          <w:numId w:val="3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активное неприятие вредных привычек и иных форм причинения вреда физическому и психическому здоровью.</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6) </w:t>
      </w:r>
      <w:r>
        <w:rPr>
          <w:rFonts w:ascii="Times New Roman" w:hAnsi="Times New Roman" w:cs="Times New Roman" w:eastAsia="Times New Roman"/>
          <w:b/>
          <w:color w:val="000000"/>
          <w:spacing w:val="0"/>
          <w:position w:val="0"/>
          <w:sz w:val="28"/>
          <w:shd w:fill="auto" w:val="clear"/>
        </w:rPr>
        <w:t xml:space="preserve">трудового воспитания:</w:t>
      </w:r>
    </w:p>
    <w:p>
      <w:pPr>
        <w:numPr>
          <w:ilvl w:val="0"/>
          <w:numId w:val="3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труду, осознание ценности мастерства, трудолюбие;</w:t>
      </w:r>
    </w:p>
    <w:p>
      <w:pPr>
        <w:numPr>
          <w:ilvl w:val="0"/>
          <w:numId w:val="3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pPr>
        <w:numPr>
          <w:ilvl w:val="0"/>
          <w:numId w:val="3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pPr>
        <w:numPr>
          <w:ilvl w:val="0"/>
          <w:numId w:val="3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и способность к образованию и самообразованию на протяжении всей жизни.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7) </w:t>
      </w:r>
      <w:r>
        <w:rPr>
          <w:rFonts w:ascii="Times New Roman" w:hAnsi="Times New Roman" w:cs="Times New Roman" w:eastAsia="Times New Roman"/>
          <w:b/>
          <w:color w:val="000000"/>
          <w:spacing w:val="0"/>
          <w:position w:val="0"/>
          <w:sz w:val="28"/>
          <w:shd w:fill="auto" w:val="clear"/>
        </w:rPr>
        <w:t xml:space="preserve">экологического воспитания:</w:t>
      </w:r>
    </w:p>
    <w:p>
      <w:pPr>
        <w:numPr>
          <w:ilvl w:val="0"/>
          <w:numId w:val="3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numPr>
          <w:ilvl w:val="0"/>
          <w:numId w:val="3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планирование и осуществление действий в окружающей среде на основе знания целей устойчивого развития человечества;</w:t>
      </w:r>
    </w:p>
    <w:p>
      <w:pPr>
        <w:numPr>
          <w:ilvl w:val="0"/>
          <w:numId w:val="3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numPr>
          <w:ilvl w:val="0"/>
          <w:numId w:val="3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расширение опыта деятельности экологической направленности.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8) </w:t>
      </w:r>
      <w:r>
        <w:rPr>
          <w:rFonts w:ascii="Times New Roman" w:hAnsi="Times New Roman" w:cs="Times New Roman" w:eastAsia="Times New Roman"/>
          <w:b/>
          <w:color w:val="000000"/>
          <w:spacing w:val="0"/>
          <w:position w:val="0"/>
          <w:sz w:val="28"/>
          <w:shd w:fill="auto" w:val="clear"/>
        </w:rPr>
        <w:t xml:space="preserve">ценности научного познания:</w:t>
      </w:r>
    </w:p>
    <w:p>
      <w:pPr>
        <w:numPr>
          <w:ilvl w:val="0"/>
          <w:numId w:val="4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numPr>
          <w:ilvl w:val="0"/>
          <w:numId w:val="4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совершенствование языковой и читательской культуры как средства взаимодействия между людьми и познания мира;</w:t>
      </w:r>
    </w:p>
    <w:p>
      <w:pPr>
        <w:numPr>
          <w:ilvl w:val="0"/>
          <w:numId w:val="4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pPr>
        <w:numPr>
          <w:ilvl w:val="0"/>
          <w:numId w:val="4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numPr>
          <w:ilvl w:val="0"/>
          <w:numId w:val="4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pPr>
        <w:numPr>
          <w:ilvl w:val="0"/>
          <w:numId w:val="4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numPr>
          <w:ilvl w:val="0"/>
          <w:numId w:val="4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numPr>
          <w:ilvl w:val="0"/>
          <w:numId w:val="4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w:t>
      </w:r>
      <w:r>
        <w:rPr>
          <w:rFonts w:ascii="Times New Roman" w:hAnsi="Times New Roman" w:cs="Times New Roman" w:eastAsia="Times New Roman"/>
          <w:b/>
          <w:color w:val="000000"/>
          <w:spacing w:val="0"/>
          <w:position w:val="0"/>
          <w:sz w:val="28"/>
          <w:shd w:fill="auto" w:val="clear"/>
        </w:rPr>
        <w:t xml:space="preserve">базовые логические действия</w:t>
      </w:r>
      <w:r>
        <w:rPr>
          <w:rFonts w:ascii="Times New Roman" w:hAnsi="Times New Roman" w:cs="Times New Roman" w:eastAsia="Times New Roman"/>
          <w:color w:val="000000"/>
          <w:spacing w:val="0"/>
          <w:position w:val="0"/>
          <w:sz w:val="28"/>
          <w:shd w:fill="auto" w:val="clear"/>
        </w:rPr>
        <w:t xml:space="preserve"> как часть познавательных универсальных учебных действий:</w:t>
      </w:r>
    </w:p>
    <w:p>
      <w:pPr>
        <w:numPr>
          <w:ilvl w:val="0"/>
          <w:numId w:val="4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формулировать и актуализировать проблему, рассматривать её всесторонне;</w:t>
      </w:r>
    </w:p>
    <w:p>
      <w:pPr>
        <w:numPr>
          <w:ilvl w:val="0"/>
          <w:numId w:val="4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pPr>
        <w:numPr>
          <w:ilvl w:val="0"/>
          <w:numId w:val="4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цели деятельности, задавать параметры и критерии их достижения;</w:t>
      </w:r>
    </w:p>
    <w:p>
      <w:pPr>
        <w:numPr>
          <w:ilvl w:val="0"/>
          <w:numId w:val="4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закономерности и противоречия языковых явлений, данных в наблюдении;</w:t>
      </w:r>
    </w:p>
    <w:p>
      <w:pPr>
        <w:numPr>
          <w:ilvl w:val="0"/>
          <w:numId w:val="4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разрабатывать план решения проблемы с учётом анализа имеющихся материальных и нематериальных ресурсов;</w:t>
      </w:r>
    </w:p>
    <w:p>
      <w:pPr>
        <w:numPr>
          <w:ilvl w:val="0"/>
          <w:numId w:val="4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вносить коррективы в деятельность, оценивать риски и соответствие результатов целям;</w:t>
      </w:r>
    </w:p>
    <w:p>
      <w:pPr>
        <w:numPr>
          <w:ilvl w:val="0"/>
          <w:numId w:val="4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pPr>
        <w:numPr>
          <w:ilvl w:val="0"/>
          <w:numId w:val="4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развивать креативное мышление при решении жизненных проблем с учётом собственного речевого и читательского опыта.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w:t>
      </w:r>
      <w:r>
        <w:rPr>
          <w:rFonts w:ascii="Times New Roman" w:hAnsi="Times New Roman" w:cs="Times New Roman" w:eastAsia="Times New Roman"/>
          <w:b/>
          <w:color w:val="000000"/>
          <w:spacing w:val="0"/>
          <w:position w:val="0"/>
          <w:sz w:val="28"/>
          <w:shd w:fill="auto" w:val="clear"/>
        </w:rPr>
        <w:t xml:space="preserve">базовые исследовательские действия</w:t>
      </w:r>
      <w:r>
        <w:rPr>
          <w:rFonts w:ascii="Times New Roman" w:hAnsi="Times New Roman" w:cs="Times New Roman" w:eastAsia="Times New Roman"/>
          <w:color w:val="000000"/>
          <w:spacing w:val="0"/>
          <w:position w:val="0"/>
          <w:sz w:val="28"/>
          <w:shd w:fill="auto" w:val="clear"/>
        </w:rPr>
        <w:t xml:space="preserve"> как часть познавательных универсальных учебных действий:</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учебно-исследовательской и проектной деятельности, в том числе в контексте изучения учебного предмета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Русский язык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способностью и готовностью к самостоятельному поиску методов решения практических задач, применению различных методов познания;</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формировать научный тип мышления, владеть научной, в том числе лингвистической, терминологией, общенаучными ключевыми понятиями и методами;</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ставить и формулировать собственные задачи в образовательной деятельности и разнообразных жизненных ситуациях;</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приобретённому опыту;</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интегрировать знания из разных предметных областей;</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переносить знания в практическую область жизнедеятельности, освоенные средства и способы действия — в профессиональную среду;</w:t>
      </w:r>
    </w:p>
    <w:p>
      <w:pPr>
        <w:numPr>
          <w:ilvl w:val="0"/>
          <w:numId w:val="4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выдвигать новые идеи, оригинальные подходы, предлагать альтернативные способы решения проблем.</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w:t>
      </w:r>
      <w:r>
        <w:rPr>
          <w:rFonts w:ascii="Times New Roman" w:hAnsi="Times New Roman" w:cs="Times New Roman" w:eastAsia="Times New Roman"/>
          <w:b/>
          <w:color w:val="000000"/>
          <w:spacing w:val="0"/>
          <w:position w:val="0"/>
          <w:sz w:val="28"/>
          <w:shd w:fill="auto" w:val="clear"/>
        </w:rPr>
        <w:t xml:space="preserve">умения работать с информацией</w:t>
      </w:r>
      <w:r>
        <w:rPr>
          <w:rFonts w:ascii="Times New Roman" w:hAnsi="Times New Roman" w:cs="Times New Roman" w:eastAsia="Times New Roman"/>
          <w:color w:val="000000"/>
          <w:spacing w:val="0"/>
          <w:position w:val="0"/>
          <w:sz w:val="28"/>
          <w:shd w:fill="auto" w:val="clear"/>
        </w:rPr>
        <w:t xml:space="preserve"> как часть познавательных универсальных учебных действий:</w:t>
      </w:r>
    </w:p>
    <w:p>
      <w:pPr>
        <w:numPr>
          <w:ilvl w:val="0"/>
          <w:numId w:val="4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numPr>
          <w:ilvl w:val="0"/>
          <w:numId w:val="4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pPr>
        <w:numPr>
          <w:ilvl w:val="0"/>
          <w:numId w:val="4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достоверность, легитимность информации, её соответствие правовым и морально-этическим нормам;</w:t>
      </w:r>
    </w:p>
    <w:p>
      <w:pPr>
        <w:numPr>
          <w:ilvl w:val="0"/>
          <w:numId w:val="4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numPr>
          <w:ilvl w:val="0"/>
          <w:numId w:val="48"/>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защиты личной информации, соблюдать требования информационной безопасности.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w:t>
      </w:r>
      <w:r>
        <w:rPr>
          <w:rFonts w:ascii="Times New Roman" w:hAnsi="Times New Roman" w:cs="Times New Roman" w:eastAsia="Times New Roman"/>
          <w:b/>
          <w:color w:val="000000"/>
          <w:spacing w:val="0"/>
          <w:position w:val="0"/>
          <w:sz w:val="28"/>
          <w:shd w:fill="auto" w:val="clear"/>
        </w:rPr>
        <w:t xml:space="preserve">умения общения </w:t>
      </w:r>
      <w:r>
        <w:rPr>
          <w:rFonts w:ascii="Times New Roman" w:hAnsi="Times New Roman" w:cs="Times New Roman" w:eastAsia="Times New Roman"/>
          <w:color w:val="000000"/>
          <w:spacing w:val="0"/>
          <w:position w:val="0"/>
          <w:sz w:val="28"/>
          <w:shd w:fill="auto" w:val="clear"/>
        </w:rPr>
        <w:t xml:space="preserve">как часть коммуникативных универсальных учебных действий:</w:t>
      </w:r>
    </w:p>
    <w:p>
      <w:pPr>
        <w:numPr>
          <w:ilvl w:val="0"/>
          <w:numId w:val="5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коммуникацию во всех сферах жизни;</w:t>
      </w:r>
    </w:p>
    <w:p>
      <w:pPr>
        <w:numPr>
          <w:ilvl w:val="0"/>
          <w:numId w:val="5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numPr>
          <w:ilvl w:val="0"/>
          <w:numId w:val="5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различными способами общения и взаимодействия; аргументированно вести диалог;</w:t>
      </w:r>
    </w:p>
    <w:p>
      <w:pPr>
        <w:numPr>
          <w:ilvl w:val="0"/>
          <w:numId w:val="50"/>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развёрнуто, логично и корректно с точки зрения культуры речи излагать своё мнение, строить высказывание.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w:t>
      </w:r>
      <w:r>
        <w:rPr>
          <w:rFonts w:ascii="Times New Roman" w:hAnsi="Times New Roman" w:cs="Times New Roman" w:eastAsia="Times New Roman"/>
          <w:b/>
          <w:color w:val="000000"/>
          <w:spacing w:val="0"/>
          <w:position w:val="0"/>
          <w:sz w:val="28"/>
          <w:shd w:fill="auto" w:val="clear"/>
        </w:rPr>
        <w:t xml:space="preserve">умения самоорганизации</w:t>
      </w:r>
      <w:r>
        <w:rPr>
          <w:rFonts w:ascii="Times New Roman" w:hAnsi="Times New Roman" w:cs="Times New Roman" w:eastAsia="Times New Roman"/>
          <w:color w:val="000000"/>
          <w:spacing w:val="0"/>
          <w:position w:val="0"/>
          <w:sz w:val="28"/>
          <w:shd w:fill="auto" w:val="clear"/>
        </w:rPr>
        <w:t xml:space="preserve"> как части регулятивных универсальных учебных действий:</w:t>
      </w:r>
    </w:p>
    <w:p>
      <w:pPr>
        <w:numPr>
          <w:ilvl w:val="0"/>
          <w:numId w:val="5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numPr>
          <w:ilvl w:val="0"/>
          <w:numId w:val="5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составлять план решения проблемы с учётом имеющихся ресурсов, собственных возможностей и предпочтений;</w:t>
      </w:r>
    </w:p>
    <w:p>
      <w:pPr>
        <w:numPr>
          <w:ilvl w:val="0"/>
          <w:numId w:val="5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расширять рамки учебного предмета на основе личных предпочтений;</w:t>
      </w:r>
    </w:p>
    <w:p>
      <w:pPr>
        <w:numPr>
          <w:ilvl w:val="0"/>
          <w:numId w:val="5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делать осознанный выбор, уметь аргументировать его, брать ответственность за результаты выбора;</w:t>
      </w:r>
    </w:p>
    <w:p>
      <w:pPr>
        <w:numPr>
          <w:ilvl w:val="0"/>
          <w:numId w:val="5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приобретённый опыт;</w:t>
      </w:r>
    </w:p>
    <w:p>
      <w:pPr>
        <w:numPr>
          <w:ilvl w:val="0"/>
          <w:numId w:val="52"/>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w:t>
      </w:r>
      <w:r>
        <w:rPr>
          <w:rFonts w:ascii="Times New Roman" w:hAnsi="Times New Roman" w:cs="Times New Roman" w:eastAsia="Times New Roman"/>
          <w:b/>
          <w:color w:val="000000"/>
          <w:spacing w:val="0"/>
          <w:position w:val="0"/>
          <w:sz w:val="28"/>
          <w:shd w:fill="auto" w:val="clear"/>
        </w:rPr>
        <w:t xml:space="preserve">умения самоконтроля, принятия себя и других</w:t>
      </w:r>
      <w:r>
        <w:rPr>
          <w:rFonts w:ascii="Times New Roman" w:hAnsi="Times New Roman" w:cs="Times New Roman" w:eastAsia="Times New Roman"/>
          <w:color w:val="000000"/>
          <w:spacing w:val="0"/>
          <w:position w:val="0"/>
          <w:sz w:val="28"/>
          <w:shd w:fill="auto" w:val="clear"/>
        </w:rPr>
        <w:t xml:space="preserve"> как части регулятивных универсальных учебных действий:</w:t>
      </w:r>
    </w:p>
    <w:p>
      <w:pPr>
        <w:numPr>
          <w:ilvl w:val="0"/>
          <w:numId w:val="5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вносить коррективы в деятельность, оценивать соответствие результатов целям;</w:t>
      </w:r>
    </w:p>
    <w:p>
      <w:pPr>
        <w:numPr>
          <w:ilvl w:val="0"/>
          <w:numId w:val="5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pPr>
        <w:numPr>
          <w:ilvl w:val="0"/>
          <w:numId w:val="5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оценивать риски и своевременно принимать решение по их снижению;</w:t>
      </w:r>
    </w:p>
    <w:p>
      <w:pPr>
        <w:numPr>
          <w:ilvl w:val="0"/>
          <w:numId w:val="5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себя, понимая свои недостатки и достоинства;</w:t>
      </w:r>
    </w:p>
    <w:p>
      <w:pPr>
        <w:numPr>
          <w:ilvl w:val="0"/>
          <w:numId w:val="5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мотивы и аргументы других людей при анализе результатов деятельности;</w:t>
      </w:r>
    </w:p>
    <w:p>
      <w:pPr>
        <w:numPr>
          <w:ilvl w:val="0"/>
          <w:numId w:val="5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признавать своё право и право других на ошибку;</w:t>
      </w:r>
    </w:p>
    <w:p>
      <w:pPr>
        <w:numPr>
          <w:ilvl w:val="0"/>
          <w:numId w:val="54"/>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развивать способность видеть мир с позиции другого человека.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w:t>
      </w:r>
      <w:r>
        <w:rPr>
          <w:rFonts w:ascii="Times New Roman" w:hAnsi="Times New Roman" w:cs="Times New Roman" w:eastAsia="Times New Roman"/>
          <w:b/>
          <w:color w:val="000000"/>
          <w:spacing w:val="0"/>
          <w:position w:val="0"/>
          <w:sz w:val="28"/>
          <w:shd w:fill="auto" w:val="clear"/>
        </w:rPr>
        <w:t xml:space="preserve">умения совместной деятельности:</w:t>
      </w:r>
    </w:p>
    <w:p>
      <w:pPr>
        <w:numPr>
          <w:ilvl w:val="0"/>
          <w:numId w:val="5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понимать и использовать преимущества командной и индивидуальной работы;</w:t>
      </w:r>
    </w:p>
    <w:p>
      <w:pPr>
        <w:numPr>
          <w:ilvl w:val="0"/>
          <w:numId w:val="5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тематику и методы совместных действий с учётом общих интересов и возможностей каждого члена коллектива;</w:t>
      </w:r>
    </w:p>
    <w:p>
      <w:pPr>
        <w:numPr>
          <w:ilvl w:val="0"/>
          <w:numId w:val="5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pPr>
        <w:numPr>
          <w:ilvl w:val="0"/>
          <w:numId w:val="5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качество своего вклада и вклада каждого участника команды в общий результат по разработанным критериям;</w:t>
      </w:r>
    </w:p>
    <w:p>
      <w:pPr>
        <w:numPr>
          <w:ilvl w:val="0"/>
          <w:numId w:val="56"/>
        </w:numPr>
        <w:spacing w:before="0" w:after="0" w:line="264"/>
        <w:ind w:right="0" w:left="927" w:hanging="36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ПРЕДМЕТНЫЕ РЕЗУЛЬТАТЫ </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10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 концу обучения в 10 классе обучающийся получит следующие предметные результаты по отдельным темам программы по русскому языку:</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Общие сведения о языке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 языке как знаковой системе, об основных функциях языка; о лингвистике как науке.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2"/>
          <w:position w:val="0"/>
          <w:sz w:val="28"/>
          <w:shd w:fill="auto" w:val="clear"/>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w:t>
      </w:r>
      <w:r>
        <w:rPr>
          <w:rFonts w:ascii="Times New Roman" w:hAnsi="Times New Roman" w:cs="Times New Roman" w:eastAsia="Times New Roman"/>
          <w:color w:val="000000"/>
          <w:spacing w:val="-2"/>
          <w:position w:val="0"/>
          <w:sz w:val="28"/>
          <w:shd w:fill="auto" w:val="clear"/>
        </w:rPr>
        <w:t xml:space="preserve">«</w:t>
      </w:r>
      <w:r>
        <w:rPr>
          <w:rFonts w:ascii="Times New Roman" w:hAnsi="Times New Roman" w:cs="Times New Roman" w:eastAsia="Times New Roman"/>
          <w:color w:val="000000"/>
          <w:spacing w:val="-2"/>
          <w:position w:val="0"/>
          <w:sz w:val="28"/>
          <w:shd w:fill="auto" w:val="clear"/>
        </w:rPr>
        <w:t xml:space="preserve">О государственном языке Российской Федерации</w:t>
      </w:r>
      <w:r>
        <w:rPr>
          <w:rFonts w:ascii="Times New Roman" w:hAnsi="Times New Roman" w:cs="Times New Roman" w:eastAsia="Times New Roman"/>
          <w:color w:val="000000"/>
          <w:spacing w:val="-2"/>
          <w:position w:val="0"/>
          <w:sz w:val="28"/>
          <w:shd w:fill="auto" w:val="clear"/>
        </w:rPr>
        <w:t xml:space="preserve">», </w:t>
      </w:r>
      <w:r>
        <w:rPr>
          <w:rFonts w:ascii="Times New Roman" w:hAnsi="Times New Roman" w:cs="Times New Roman" w:eastAsia="Times New Roman"/>
          <w:color w:val="000000"/>
          <w:spacing w:val="-2"/>
          <w:position w:val="0"/>
          <w:sz w:val="28"/>
          <w:shd w:fill="auto" w:val="clear"/>
        </w:rPr>
        <w:t xml:space="preserve">Федеральный закон </w:t>
      </w:r>
      <w:r>
        <w:rPr>
          <w:rFonts w:ascii="Times New Roman" w:hAnsi="Times New Roman" w:cs="Times New Roman" w:eastAsia="Times New Roman"/>
          <w:color w:val="000000"/>
          <w:spacing w:val="-2"/>
          <w:position w:val="0"/>
          <w:sz w:val="28"/>
          <w:shd w:fill="auto" w:val="clear"/>
        </w:rPr>
        <w:t xml:space="preserve">«</w:t>
      </w:r>
      <w:r>
        <w:rPr>
          <w:rFonts w:ascii="Times New Roman" w:hAnsi="Times New Roman" w:cs="Times New Roman" w:eastAsia="Times New Roman"/>
          <w:color w:val="000000"/>
          <w:spacing w:val="-2"/>
          <w:position w:val="0"/>
          <w:sz w:val="28"/>
          <w:shd w:fill="auto" w:val="clear"/>
        </w:rPr>
        <w:t xml:space="preserve">О внесении изменений в Федеральный закон </w:t>
      </w:r>
      <w:r>
        <w:rPr>
          <w:rFonts w:ascii="Times New Roman" w:hAnsi="Times New Roman" w:cs="Times New Roman" w:eastAsia="Times New Roman"/>
          <w:color w:val="000000"/>
          <w:spacing w:val="-2"/>
          <w:position w:val="0"/>
          <w:sz w:val="28"/>
          <w:shd w:fill="auto" w:val="clear"/>
        </w:rPr>
        <w:t xml:space="preserve">«</w:t>
      </w:r>
      <w:r>
        <w:rPr>
          <w:rFonts w:ascii="Times New Roman" w:hAnsi="Times New Roman" w:cs="Times New Roman" w:eastAsia="Times New Roman"/>
          <w:color w:val="000000"/>
          <w:spacing w:val="-2"/>
          <w:position w:val="0"/>
          <w:sz w:val="28"/>
          <w:shd w:fill="auto" w:val="clear"/>
        </w:rPr>
        <w:t xml:space="preserve">О государственном языке Российской Федерации</w:t>
      </w:r>
      <w:r>
        <w:rPr>
          <w:rFonts w:ascii="Times New Roman" w:hAnsi="Times New Roman" w:cs="Times New Roman" w:eastAsia="Times New Roman"/>
          <w:color w:val="000000"/>
          <w:spacing w:val="-2"/>
          <w:position w:val="0"/>
          <w:sz w:val="28"/>
          <w:shd w:fill="auto" w:val="clear"/>
        </w:rPr>
        <w:t xml:space="preserve">»» </w:t>
      </w:r>
      <w:r>
        <w:rPr>
          <w:rFonts w:ascii="Times New Roman" w:hAnsi="Times New Roman" w:cs="Times New Roman" w:eastAsia="Times New Roman"/>
          <w:color w:val="000000"/>
          <w:spacing w:val="-2"/>
          <w:position w:val="0"/>
          <w:sz w:val="28"/>
          <w:shd w:fill="auto" w:val="clear"/>
        </w:rPr>
        <w:t xml:space="preserve">от 28.02.2023 № 52-ФЗ, Закон Российской Федерации от 25 октября 1991 г. № 1807-1 </w:t>
      </w:r>
      <w:r>
        <w:rPr>
          <w:rFonts w:ascii="Times New Roman" w:hAnsi="Times New Roman" w:cs="Times New Roman" w:eastAsia="Times New Roman"/>
          <w:color w:val="000000"/>
          <w:spacing w:val="-2"/>
          <w:position w:val="0"/>
          <w:sz w:val="28"/>
          <w:shd w:fill="auto" w:val="clear"/>
        </w:rPr>
        <w:t xml:space="preserve">«</w:t>
      </w:r>
      <w:r>
        <w:rPr>
          <w:rFonts w:ascii="Times New Roman" w:hAnsi="Times New Roman" w:cs="Times New Roman" w:eastAsia="Times New Roman"/>
          <w:color w:val="000000"/>
          <w:spacing w:val="-2"/>
          <w:position w:val="0"/>
          <w:sz w:val="28"/>
          <w:shd w:fill="auto" w:val="clear"/>
        </w:rPr>
        <w:t xml:space="preserve">О языках народов Российской Федерации</w:t>
      </w:r>
      <w:r>
        <w:rPr>
          <w:rFonts w:ascii="Times New Roman" w:hAnsi="Times New Roman" w:cs="Times New Roman" w:eastAsia="Times New Roman"/>
          <w:color w:val="000000"/>
          <w:spacing w:val="-2"/>
          <w:position w:val="0"/>
          <w:sz w:val="28"/>
          <w:shd w:fill="auto" w:val="clear"/>
        </w:rPr>
        <w:t xml:space="preserve">»).</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Язык и речь. Культура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Система языка. Культура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 культуре речи как разделе лингвистики.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Комментировать нормативный, коммуникативный и этический аспекты культуры речи, приводить соответствующие примеры.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 языковой норме, её видах.</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словари русского языка в учебной деятельности.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Фонетика. Орфоэпия. Орфоэпические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фонетический анализ слова.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изобразительно-выразительные средства фонетики в тексте.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Соблюдать основные произносительные и акцентологические нормы современного русского литературного языка.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орфоэпический словарь.</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Лексикология и фразеология. Лексические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лексический анализ слова.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изобразительно-выразительные средства лексики.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Соблюдать лексические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Морфемика и словообразование. Словообразовательные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морфемный и словообразовательный анализ слова.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словообразовательный словарь.</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Морфология. Морфологические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морфологический анализ слова.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особенности употребления в тексте слов разных частей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Соблюдать морфологические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словарь грамматических трудностей, справочники.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Орфография. Основные правила орфографии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 принципах и разделах русской орфографии.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орфографический анализ слова.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Соблюдать правила орфографии.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орфографические словари.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Речь. Речевое общение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1"/>
          <w:position w:val="0"/>
          <w:sz w:val="28"/>
          <w:shd w:fill="auto" w:val="clear"/>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Употреблять языковые средства с учётом речевой ситуации.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Соблюдать в устной речи и на письме нормы современного русского литературного языка.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собственную и чужую речь с точки зрения точного, уместного и выразительного словоупотребления.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Текст. Информационно-смысловая переработка текста</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Применять знания о тексте, его основных признаках, структуре и видах представленной в нём информации в речевой практике.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логико-смысловые отношения между предложениями в тексте.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Создавать вторичные тексты (план, тезисы, конспект, реферат, аннотация, отзыв, рецензия и другие).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Корректировать текст: устранять логические, фактические, этические, грамматические и речевые ошибки.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11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 концу обучения в 11 классе обучающийся получит следующие предметные результаты по отдельным темам программы по русскому языку:</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Общие сведения о языке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об экологии языка, о проблемах речевой культуры в современном обществе.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Язык и речь. Культура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Синтаксис. Синтаксические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синтаксический анализ словосочетания, простого и сложного предложения.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изобразительно-выразительные средства синтаксиса русского языка (в рамках изученного).</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Соблюдать синтаксические нормы.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словари грамматических трудностей, справочники.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Пунктуация. Основные правила пунктуации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 принципах и разделах русской пунктуации.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пунктуационный анализ предложения.</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Соблюдать правила пунктуации.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справочники по пунктуации.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Функциональная стилистика. Культура речи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 функциональной стилистике как разделе лингвистики.</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before="0" w:after="0" w:line="264"/>
        <w:ind w:right="0" w:left="0" w:firstLine="600"/>
        <w:jc w:val="both"/>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Применять знания о функциональных разновидностях языка в речевой практике.</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ТЕМАТИЧЕСКОЕ ПЛАНИРОВАНИЕ </w:t>
      </w:r>
    </w:p>
    <w:p>
      <w:pPr>
        <w:spacing w:before="0" w:after="0" w:line="276"/>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10 </w:t>
      </w:r>
      <w:r>
        <w:rPr>
          <w:rFonts w:ascii="Times New Roman" w:hAnsi="Times New Roman" w:cs="Times New Roman" w:eastAsia="Times New Roman"/>
          <w:b/>
          <w:color w:val="000000"/>
          <w:spacing w:val="0"/>
          <w:position w:val="0"/>
          <w:sz w:val="28"/>
          <w:shd w:fill="auto" w:val="clear"/>
        </w:rPr>
        <w:t xml:space="preserve">КЛАСС </w:t>
      </w:r>
    </w:p>
    <w:tbl>
      <w:tblPr/>
      <w:tblGrid>
        <w:gridCol w:w="769"/>
        <w:gridCol w:w="2080"/>
        <w:gridCol w:w="1493"/>
        <w:gridCol w:w="2541"/>
        <w:gridCol w:w="2658"/>
        <w:gridCol w:w="4053"/>
      </w:tblGrid>
      <w:tr>
        <w:trPr>
          <w:trHeight w:val="144" w:hRule="auto"/>
          <w:jc w:val="left"/>
        </w:trPr>
        <w:tc>
          <w:tcPr>
            <w:tcW w:w="769"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0"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6692"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053"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769"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0"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053"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ПОУРОЧНОЕ ПЛАНИРОВАНИЕ </w:t>
      </w:r>
    </w:p>
    <w:p>
      <w:pPr>
        <w:spacing w:before="0" w:after="0" w:line="276"/>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10 </w:t>
      </w:r>
      <w:r>
        <w:rPr>
          <w:rFonts w:ascii="Times New Roman" w:hAnsi="Times New Roman" w:cs="Times New Roman" w:eastAsia="Times New Roman"/>
          <w:b/>
          <w:color w:val="000000"/>
          <w:spacing w:val="0"/>
          <w:position w:val="0"/>
          <w:sz w:val="28"/>
          <w:shd w:fill="auto" w:val="clear"/>
        </w:rPr>
        <w:t xml:space="preserve">КЛАСС </w:t>
      </w:r>
    </w:p>
    <w:tbl>
      <w:tblPr/>
      <w:tblGrid>
        <w:gridCol w:w="728"/>
        <w:gridCol w:w="960"/>
        <w:gridCol w:w="1513"/>
        <w:gridCol w:w="2563"/>
        <w:gridCol w:w="2678"/>
        <w:gridCol w:w="1948"/>
        <w:gridCol w:w="3204"/>
      </w:tblGrid>
      <w:tr>
        <w:trPr>
          <w:trHeight w:val="144" w:hRule="auto"/>
          <w:jc w:val="left"/>
        </w:trPr>
        <w:tc>
          <w:tcPr>
            <w:tcW w:w="72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960"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rPr>
            </w:pPr>
          </w:p>
        </w:tc>
        <w:tc>
          <w:tcPr>
            <w:tcW w:w="6754"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94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rPr>
            </w:pPr>
          </w:p>
        </w:tc>
        <w:tc>
          <w:tcPr>
            <w:tcW w:w="320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72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1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2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26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194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20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68</w:t>
            </w:r>
          </w:p>
        </w:tc>
      </w:tr>
      <w:tr>
        <w:trPr>
          <w:trHeight w:val="144" w:hRule="auto"/>
          <w:jc w:val="left"/>
        </w:trPr>
        <w:tc>
          <w:tcPr>
            <w:tcW w:w="1688"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11 </w:t>
      </w:r>
      <w:r>
        <w:rPr>
          <w:rFonts w:ascii="Times New Roman" w:hAnsi="Times New Roman" w:cs="Times New Roman" w:eastAsia="Times New Roman"/>
          <w:b/>
          <w:color w:val="000000"/>
          <w:spacing w:val="0"/>
          <w:position w:val="0"/>
          <w:sz w:val="28"/>
          <w:shd w:fill="auto" w:val="clear"/>
        </w:rPr>
        <w:t xml:space="preserve">КЛАСС </w:t>
      </w:r>
    </w:p>
    <w:tbl>
      <w:tblPr/>
      <w:tblGrid>
        <w:gridCol w:w="728"/>
        <w:gridCol w:w="960"/>
        <w:gridCol w:w="1513"/>
        <w:gridCol w:w="2563"/>
        <w:gridCol w:w="2678"/>
        <w:gridCol w:w="1948"/>
        <w:gridCol w:w="3204"/>
      </w:tblGrid>
      <w:tr>
        <w:trPr>
          <w:trHeight w:val="144" w:hRule="auto"/>
          <w:jc w:val="left"/>
        </w:trPr>
        <w:tc>
          <w:tcPr>
            <w:tcW w:w="72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960"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rPr>
            </w:pPr>
          </w:p>
        </w:tc>
        <w:tc>
          <w:tcPr>
            <w:tcW w:w="6754"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94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rPr>
            </w:pPr>
          </w:p>
        </w:tc>
        <w:tc>
          <w:tcPr>
            <w:tcW w:w="320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72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60"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1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2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26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194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20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58</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59</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61</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62</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63</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64</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65</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66</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67</w:t>
            </w:r>
          </w:p>
        </w:tc>
      </w:tr>
      <w:tr>
        <w:trPr>
          <w:trHeight w:val="144" w:hRule="auto"/>
          <w:jc w:val="left"/>
        </w:trPr>
        <w:tc>
          <w:tcPr>
            <w:tcW w:w="72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68</w:t>
            </w:r>
          </w:p>
        </w:tc>
      </w:tr>
      <w:tr>
        <w:trPr>
          <w:trHeight w:val="144" w:hRule="auto"/>
          <w:jc w:val="left"/>
        </w:trPr>
        <w:tc>
          <w:tcPr>
            <w:tcW w:w="1688"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УЧЕБНО-МЕТОДИЧЕСКОЕ ОБЕСПЕЧЕНИЕ ОБРАЗОВАТЕЛЬНОГО ПРОЦЕССА</w:t>
      </w:r>
    </w:p>
    <w:p>
      <w:pPr>
        <w:spacing w:before="0" w:after="0" w:line="480"/>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ОБЯЗАТЕЛЬНЫЕ УЧЕБНЫЕ МАТЕРИАЛЫ ДЛЯ УЧЕНИКА</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Русский язык, 10-11 классы/ Рыбченкова Л.М., Александрова О.М., Нарушевич А.Г. и другие, Акционерное общество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Издательство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Просвещение</w:t>
      </w:r>
      <w:r>
        <w:rPr>
          <w:rFonts w:ascii="Times New Roman" w:hAnsi="Times New Roman" w:cs="Times New Roman" w:eastAsia="Times New Roman"/>
          <w:color w:val="000000"/>
          <w:spacing w:val="0"/>
          <w:position w:val="0"/>
          <w:sz w:val="28"/>
          <w:shd w:fill="auto" w:val="clear"/>
        </w:rPr>
        <w:t xml:space="preserve">»‌​</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480"/>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МЕТОДИЧЕСКИЕ МАТЕРИАЛЫ ДЛЯ УЧИТЕЛЯ</w:t>
      </w:r>
    </w:p>
    <w:p>
      <w:pPr>
        <w:spacing w:before="0" w:after="0" w:line="480"/>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Методические материалы для учебника Русский язык 10-11 классы‌​</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480"/>
        <w:ind w:right="0" w:left="120" w:firstLine="0"/>
        <w:jc w:val="left"/>
        <w:rPr>
          <w:rFonts w:ascii="" w:hAnsi="" w:cs="" w:eastAsia=""/>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ЦИФРОВЫЕ ОБРАЗОВАТЕЛЬНЫЕ РЕСУРСЫ И РЕСУРСЫ СЕТИ ИНТЕРНЕТ</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333333"/>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num w:numId="15">
    <w:abstractNumId w:val="96"/>
  </w:num>
  <w:num w:numId="26">
    <w:abstractNumId w:val="90"/>
  </w:num>
  <w:num w:numId="28">
    <w:abstractNumId w:val="84"/>
  </w:num>
  <w:num w:numId="30">
    <w:abstractNumId w:val="78"/>
  </w:num>
  <w:num w:numId="32">
    <w:abstractNumId w:val="72"/>
  </w:num>
  <w:num w:numId="34">
    <w:abstractNumId w:val="66"/>
  </w:num>
  <w:num w:numId="36">
    <w:abstractNumId w:val="60"/>
  </w:num>
  <w:num w:numId="38">
    <w:abstractNumId w:val="54"/>
  </w:num>
  <w:num w:numId="40">
    <w:abstractNumId w:val="48"/>
  </w:num>
  <w:num w:numId="42">
    <w:abstractNumId w:val="42"/>
  </w:num>
  <w:num w:numId="44">
    <w:abstractNumId w:val="36"/>
  </w:num>
  <w:num w:numId="46">
    <w:abstractNumId w:val="30"/>
  </w:num>
  <w:num w:numId="48">
    <w:abstractNumId w:val="24"/>
  </w:num>
  <w:num w:numId="50">
    <w:abstractNumId w:val="18"/>
  </w:num>
  <w:num w:numId="52">
    <w:abstractNumId w:val="12"/>
  </w:num>
  <w:num w:numId="54">
    <w:abstractNumId w:val="6"/>
  </w:num>
  <w:num w:numId="5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