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F7" w:rsidRDefault="00966FEB">
      <w:pPr>
        <w:spacing w:after="0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1 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6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7" w:rsidRDefault="00E154F7">
      <w:pPr>
        <w:rPr>
          <w:rFonts w:ascii="Calibri" w:eastAsia="Calibri" w:hAnsi="Calibri" w:cs="Calibri"/>
        </w:rPr>
      </w:pPr>
    </w:p>
    <w:p w:rsidR="00966FEB" w:rsidRDefault="00966FE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66FEB" w:rsidRDefault="00966FE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66FEB" w:rsidRDefault="00966FE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66FEB" w:rsidRDefault="00966FE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154F7" w:rsidRDefault="00966FEB">
      <w:pPr>
        <w:spacing w:after="0" w:line="264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E154F7" w:rsidRDefault="00E154F7">
      <w:pPr>
        <w:spacing w:after="0" w:line="264" w:lineRule="auto"/>
        <w:ind w:left="120"/>
        <w:rPr>
          <w:rFonts w:ascii="Calibri" w:eastAsia="Calibri" w:hAnsi="Calibri" w:cs="Calibri"/>
        </w:rPr>
      </w:pP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Рабочая программа по учебному предмету «Литературное чтение» 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освоения программы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литературном</w:t>
      </w:r>
      <w:r>
        <w:rPr>
          <w:rFonts w:ascii="Times New Roman" w:eastAsia="Times New Roman" w:hAnsi="Times New Roman" w:cs="Times New Roman"/>
          <w:color w:val="000000"/>
          <w:sz w:val="28"/>
        </w:rPr>
        <w:t>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обучения представлено тематическими блоками, которые пре</w:t>
      </w:r>
      <w:r>
        <w:rPr>
          <w:rFonts w:ascii="Times New Roman" w:eastAsia="Times New Roman" w:hAnsi="Times New Roman" w:cs="Times New Roman"/>
          <w:color w:val="000000"/>
          <w:sz w:val="28"/>
        </w:rPr>
        <w:t>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</w:t>
      </w:r>
      <w:r>
        <w:rPr>
          <w:rFonts w:ascii="Times New Roman" w:eastAsia="Times New Roman" w:hAnsi="Times New Roman" w:cs="Times New Roman"/>
          <w:color w:val="000000"/>
          <w:sz w:val="28"/>
        </w:rPr>
        <w:t>ать средствами литературного чтения с учётом возрастных особенностей обучающихся.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результаты за период обучения, а также предметные достижения обучающегос</w:t>
      </w:r>
      <w:r>
        <w:rPr>
          <w:rFonts w:ascii="Times New Roman" w:eastAsia="Times New Roman" w:hAnsi="Times New Roman" w:cs="Times New Roman"/>
          <w:color w:val="000000"/>
          <w:sz w:val="28"/>
        </w:rPr>
        <w:t>я за каждый год обучения на уровне начального общего образования.</w:t>
      </w:r>
    </w:p>
    <w:p w:rsidR="00E154F7" w:rsidRDefault="00E154F7">
      <w:pPr>
        <w:spacing w:after="0" w:line="264" w:lineRule="auto"/>
        <w:ind w:left="120"/>
        <w:rPr>
          <w:rFonts w:ascii="Calibri" w:eastAsia="Calibri" w:hAnsi="Calibri" w:cs="Calibri"/>
        </w:rPr>
      </w:pPr>
    </w:p>
    <w:p w:rsidR="00E154F7" w:rsidRDefault="00966FEB">
      <w:pPr>
        <w:spacing w:after="0" w:line="264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E154F7" w:rsidRDefault="00E154F7">
      <w:pPr>
        <w:spacing w:after="0" w:line="264" w:lineRule="auto"/>
        <w:ind w:left="120"/>
        <w:rPr>
          <w:rFonts w:ascii="Calibri" w:eastAsia="Calibri" w:hAnsi="Calibri" w:cs="Calibri"/>
        </w:rPr>
      </w:pP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литературному чтению на уровне начального общего образования составлена на основе требований к результатам освоени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программы начального общего образования ФГОС НОО, а также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ориентирована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sz w:val="28"/>
        </w:rPr>
        <w:t>программе воспитания.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Литературное чтение – один и</w:t>
      </w:r>
      <w:r>
        <w:rPr>
          <w:rFonts w:ascii="Times New Roman" w:eastAsia="Times New Roman" w:hAnsi="Times New Roman" w:cs="Times New Roman"/>
          <w:color w:val="000000"/>
          <w:sz w:val="28"/>
        </w:rPr>
        <w:t>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</w:t>
      </w:r>
      <w:r>
        <w:rPr>
          <w:rFonts w:ascii="Times New Roman" w:eastAsia="Times New Roman" w:hAnsi="Times New Roman" w:cs="Times New Roman"/>
          <w:color w:val="000000"/>
          <w:sz w:val="28"/>
        </w:rPr>
        <w:t>отности и закладывает основы интеллектуального, речевого, эмоционального, духовно-нравственного развития обучающихся.</w:t>
      </w:r>
    </w:p>
    <w:p w:rsidR="00E154F7" w:rsidRDefault="00966FEB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бов и приёмов работы с различными видами текстов и книгой,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</w:t>
      </w:r>
      <w:r>
        <w:rPr>
          <w:rFonts w:ascii="Times New Roman" w:eastAsia="Times New Roman" w:hAnsi="Times New Roman" w:cs="Times New Roman"/>
          <w:color w:val="000000"/>
          <w:sz w:val="28"/>
        </w:rPr>
        <w:t>изучении систематического курса литературы.</w:t>
      </w:r>
      <w:proofErr w:type="gramEnd"/>
    </w:p>
    <w:p w:rsidR="00E154F7" w:rsidRDefault="00966FEB">
      <w:pPr>
        <w:spacing w:after="0" w:line="264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E154F7" w:rsidRDefault="00E154F7">
      <w:pPr>
        <w:spacing w:after="0" w:line="264" w:lineRule="auto"/>
        <w:ind w:left="120"/>
        <w:rPr>
          <w:rFonts w:ascii="Calibri" w:eastAsia="Calibri" w:hAnsi="Calibri" w:cs="Calibri"/>
        </w:rPr>
      </w:pP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</w:t>
      </w:r>
      <w:r>
        <w:rPr>
          <w:rFonts w:ascii="Times New Roman" w:eastAsia="Times New Roman" w:hAnsi="Times New Roman" w:cs="Times New Roman"/>
          <w:color w:val="000000"/>
          <w:sz w:val="28"/>
        </w:rPr>
        <w:t>оционально откликающегося на прослушанное или прочитанное произведение.</w:t>
      </w:r>
    </w:p>
    <w:p w:rsidR="00E154F7" w:rsidRDefault="00966FEB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</w:t>
      </w:r>
      <w:r>
        <w:rPr>
          <w:rFonts w:ascii="Times New Roman" w:eastAsia="Times New Roman" w:hAnsi="Times New Roman" w:cs="Times New Roman"/>
          <w:color w:val="000000"/>
          <w:sz w:val="28"/>
        </w:rPr>
        <w:t>ундаментом обучения на уровне основного общего образования, а также будут востребованы в жизни.</w:t>
      </w:r>
      <w:proofErr w:type="gramEnd"/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E154F7" w:rsidRDefault="00966FEB">
      <w:pPr>
        <w:numPr>
          <w:ilvl w:val="0"/>
          <w:numId w:val="1"/>
        </w:numPr>
        <w:spacing w:after="0" w:line="264" w:lineRule="auto"/>
        <w:ind w:left="960" w:hanging="360"/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154F7" w:rsidRDefault="00966FEB">
      <w:pPr>
        <w:numPr>
          <w:ilvl w:val="0"/>
          <w:numId w:val="1"/>
        </w:numPr>
        <w:spacing w:after="0" w:line="264" w:lineRule="auto"/>
        <w:ind w:left="960" w:hanging="360"/>
      </w:pPr>
      <w:r>
        <w:rPr>
          <w:rFonts w:ascii="Times New Roman" w:eastAsia="Times New Roman" w:hAnsi="Times New Roman" w:cs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E154F7" w:rsidRDefault="00966FEB">
      <w:pPr>
        <w:numPr>
          <w:ilvl w:val="0"/>
          <w:numId w:val="1"/>
        </w:numPr>
        <w:spacing w:after="0" w:line="264" w:lineRule="auto"/>
        <w:ind w:left="960" w:hanging="360"/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зн</w:t>
      </w:r>
      <w:r>
        <w:rPr>
          <w:rFonts w:ascii="Times New Roman" w:eastAsia="Times New Roman" w:hAnsi="Times New Roman" w:cs="Times New Roman"/>
          <w:color w:val="000000"/>
          <w:sz w:val="28"/>
        </w:rPr>
        <w:t>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154F7" w:rsidRDefault="00966FEB">
      <w:pPr>
        <w:numPr>
          <w:ilvl w:val="0"/>
          <w:numId w:val="1"/>
        </w:numPr>
        <w:spacing w:after="0" w:line="264" w:lineRule="auto"/>
        <w:ind w:left="960" w:hanging="360"/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154F7" w:rsidRDefault="00966FEB">
      <w:pPr>
        <w:numPr>
          <w:ilvl w:val="0"/>
          <w:numId w:val="1"/>
        </w:numPr>
        <w:spacing w:after="0" w:line="264" w:lineRule="auto"/>
        <w:ind w:left="960" w:hanging="360"/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</w:t>
      </w:r>
      <w:r>
        <w:rPr>
          <w:rFonts w:ascii="Times New Roman" w:eastAsia="Times New Roman" w:hAnsi="Times New Roman" w:cs="Times New Roman"/>
          <w:color w:val="000000"/>
          <w:sz w:val="28"/>
        </w:rPr>
        <w:t>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E154F7" w:rsidRDefault="00966FEB">
      <w:pPr>
        <w:numPr>
          <w:ilvl w:val="0"/>
          <w:numId w:val="1"/>
        </w:numPr>
        <w:spacing w:after="0" w:line="264" w:lineRule="auto"/>
        <w:ind w:left="960" w:hanging="360"/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техникой смыслового чтения вслух, «про себ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я» (молча) и текстовой деятельностью, обеспечивающей понимание и использование информации </w:t>
      </w:r>
    </w:p>
    <w:p w:rsidR="00E154F7" w:rsidRDefault="00966FEB">
      <w:pPr>
        <w:numPr>
          <w:ilvl w:val="0"/>
          <w:numId w:val="1"/>
        </w:numPr>
        <w:spacing w:after="0" w:line="264" w:lineRule="auto"/>
        <w:ind w:left="960" w:hanging="360"/>
      </w:pPr>
      <w:r>
        <w:rPr>
          <w:rFonts w:ascii="Times New Roman" w:eastAsia="Times New Roman" w:hAnsi="Times New Roman" w:cs="Times New Roman"/>
          <w:color w:val="000000"/>
          <w:sz w:val="28"/>
        </w:rPr>
        <w:t>для решения учебных задач.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 результатов. Содержание программы по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основу отбора произведений для литературного 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тения положены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общедидактические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представленность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произведениях нравственно-эстетических ценностей, культурных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традиций народов России, отдельных произведений выдающихся представителей мировой детской литературы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Важным принципом отбора содержания программы по литературному чтению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представленность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разных жанров, видов и стилей произведений, обеспечивающих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формирование функциональной литературной грамотности обучающегося, а также возможность достижения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</w:t>
      </w:r>
      <w:r>
        <w:rPr>
          <w:rFonts w:ascii="Times New Roman" w:eastAsia="Times New Roman" w:hAnsi="Times New Roman" w:cs="Times New Roman"/>
          <w:color w:val="000000"/>
          <w:sz w:val="28"/>
        </w:rPr>
        <w:t>азования.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154F7" w:rsidRDefault="00966FEB">
      <w:pPr>
        <w:spacing w:after="0" w:line="264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УЧЕБНОГО ПРЕД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МЕТА «ЛИТЕРАТУРНОЕ ЧТЕНИЕ» В УЧЕБНОМ ПЛАНЕ</w:t>
      </w:r>
    </w:p>
    <w:p w:rsidR="00E154F7" w:rsidRDefault="00E154F7">
      <w:pPr>
        <w:spacing w:after="0" w:line="264" w:lineRule="auto"/>
        <w:ind w:left="120"/>
        <w:rPr>
          <w:rFonts w:ascii="Calibri" w:eastAsia="Calibri" w:hAnsi="Calibri" w:cs="Calibri"/>
        </w:rPr>
      </w:pP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литературное чтение в 1 классе отводится 132 часа (из них ‌не менее 80 часов‌ составляет вво</w:t>
      </w:r>
      <w:r>
        <w:rPr>
          <w:rFonts w:ascii="Times New Roman" w:eastAsia="Times New Roman" w:hAnsi="Times New Roman" w:cs="Times New Roman"/>
          <w:color w:val="000000"/>
          <w:sz w:val="28"/>
        </w:rPr>
        <w:t>дный интегрированный учебный курс «Обучение грамоте»), во 2-4 классах по 136 часов (4 часа в неделю в каждом классе).</w:t>
      </w:r>
    </w:p>
    <w:p w:rsidR="00E154F7" w:rsidRDefault="00E154F7">
      <w:pPr>
        <w:rPr>
          <w:rFonts w:ascii="Calibri" w:eastAsia="Calibri" w:hAnsi="Calibri" w:cs="Calibri"/>
        </w:rPr>
      </w:pPr>
    </w:p>
    <w:p w:rsidR="00E154F7" w:rsidRDefault="00966FEB">
      <w:pPr>
        <w:spacing w:after="0" w:line="264" w:lineRule="auto"/>
        <w:ind w:left="120"/>
        <w:jc w:val="both"/>
      </w:pPr>
      <w:r>
        <w:rPr>
          <w:rFonts w:ascii="Calibri" w:eastAsia="Calibri" w:hAnsi="Calibri" w:cs="Calibri"/>
          <w:b/>
          <w:color w:val="000000"/>
          <w:sz w:val="28"/>
        </w:rPr>
        <w:t>СОДЕРЖАНИЕ УЧЕБНОГО ПРЕДМЕТА</w:t>
      </w:r>
    </w:p>
    <w:p w:rsidR="00E154F7" w:rsidRDefault="00E154F7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E154F7" w:rsidRDefault="00E154F7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E154F7" w:rsidRDefault="00966FEB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 нашей Родине.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‌и др.‌). Патриотическое звучание произведений о родном крае и природе. Отражение в произведениях нравственно-этических понятий: лю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Родины в изобразительном искусстве (пейзажи 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И. Левитана, И. И. Шишкина, В. Д. Поленова ‌и др.‌).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И.С. Никитин «Русь», Ф.П. Савинов «Родина», А.А. Прокофьев «Родина» ‌и другие (по выбору)‌.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Фольклор (устное народное творчество).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Произведения малых жанров фольклора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</w:t>
      </w:r>
      <w:r>
        <w:rPr>
          <w:rFonts w:ascii="Times New Roman" w:eastAsia="Times New Roman" w:hAnsi="Times New Roman" w:cs="Times New Roman"/>
          <w:color w:val="000000"/>
          <w:sz w:val="28"/>
        </w:rPr>
        <w:t>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</w:t>
      </w:r>
      <w:r>
        <w:rPr>
          <w:rFonts w:ascii="Times New Roman" w:eastAsia="Times New Roman" w:hAnsi="Times New Roman" w:cs="Times New Roman"/>
          <w:color w:val="000000"/>
          <w:sz w:val="28"/>
        </w:rPr>
        <w:t>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</w:t>
      </w:r>
      <w:r>
        <w:rPr>
          <w:rFonts w:ascii="Times New Roman" w:eastAsia="Times New Roman" w:hAnsi="Times New Roman" w:cs="Times New Roman"/>
          <w:color w:val="000000"/>
          <w:sz w:val="28"/>
        </w:rPr>
        <w:t>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E154F7" w:rsidRDefault="00966FEB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считалки, пословицы, скороговорки, загадки, народные песни, русская на</w:t>
      </w:r>
      <w:r>
        <w:rPr>
          <w:rFonts w:ascii="Times New Roman" w:eastAsia="Times New Roman" w:hAnsi="Times New Roman" w:cs="Times New Roman"/>
          <w:color w:val="000000"/>
          <w:sz w:val="28"/>
        </w:rPr>
        <w:t>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‌(1-2 произведения) и другие.‌</w:t>
      </w:r>
      <w:proofErr w:type="gramEnd"/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Звуки и краски родной природы в разные вре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мена года.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Тема природы в разные времена года (осень, зима, весна, лето) в произведениях литературы ‌(по выбору, не менее пяти авторов)‌. Эстетическое восприятие явлений природы (звуки, краски времён года).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Средства выразительности при описании природы: ср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Шишкина ‌и др.‌) и музыкальных произведениях (например, произведения П. И. Чайковского,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Вивальди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‌и др.‌). 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Обсыпается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наш сад…», М.М. Пришвин «Осеннее утро», Г.А.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Скребицкий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‌и другие‌.</w:t>
      </w:r>
      <w:proofErr w:type="gramEnd"/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О детях и дружбе</w:t>
      </w:r>
      <w:r>
        <w:rPr>
          <w:rFonts w:ascii="Times New Roman" w:eastAsia="Times New Roman" w:hAnsi="Times New Roman" w:cs="Times New Roman"/>
          <w:color w:val="000000"/>
          <w:sz w:val="28"/>
        </w:rPr>
        <w:t>. Круг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‌и др.‌). Отражение в произведениях нравственно-этических понятий: дружба, терпение, уважени</w:t>
      </w:r>
      <w:r>
        <w:rPr>
          <w:rFonts w:ascii="Times New Roman" w:eastAsia="Times New Roman" w:hAnsi="Times New Roman" w:cs="Times New Roman"/>
          <w:color w:val="000000"/>
          <w:sz w:val="28"/>
        </w:rPr>
        <w:t>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Л.Н. Толстой «Филиппок», Е.А. Пермяк «Две пословицы», Ю.И. Ермолаев «Два пирож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ных», В.А. Осеева «Синие листья», Н.Н. Носов «На горке», «Заплатка», А.Л.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«Катя», В.В. Лунин «Я и Вовка», В.Ю. Драгунский «Тайное становится явным» ‌и другие (по выбору)‌.</w:t>
      </w:r>
      <w:proofErr w:type="gramEnd"/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Мир сказок.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Фольклорная (народная) и литературная (авторская) сказка: «бродячи</w:t>
      </w:r>
      <w:r>
        <w:rPr>
          <w:rFonts w:ascii="Times New Roman" w:eastAsia="Times New Roman" w:hAnsi="Times New Roman" w:cs="Times New Roman"/>
          <w:color w:val="000000"/>
          <w:sz w:val="28"/>
        </w:rPr>
        <w:t>е» сюжеты (произведения по выбору, не менее четырёх).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</w:t>
      </w:r>
      <w:r>
        <w:rPr>
          <w:rFonts w:ascii="Times New Roman" w:eastAsia="Times New Roman" w:hAnsi="Times New Roman" w:cs="Times New Roman"/>
          <w:color w:val="000000"/>
          <w:sz w:val="28"/>
        </w:rPr>
        <w:t>дения.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Морозко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В.Ф. Одоевский «Мороз Иванович», В.И. Даль «Девочка Снегурочка» ‌и другие‌.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 братьях наших меньших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Жанровое многообразие пр</w:t>
      </w:r>
      <w:r>
        <w:rPr>
          <w:rFonts w:ascii="Times New Roman" w:eastAsia="Times New Roman" w:hAnsi="Times New Roman" w:cs="Times New Roman"/>
          <w:color w:val="000000"/>
          <w:sz w:val="28"/>
        </w:rPr>
        <w:t>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Дружба людей и животных – тема литературы (произведения Е.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В. В. Бианки, С. В. Михалкова, Б. С. Житкова, М. М. Пришв</w:t>
      </w:r>
      <w:r>
        <w:rPr>
          <w:rFonts w:ascii="Times New Roman" w:eastAsia="Times New Roman" w:hAnsi="Times New Roman" w:cs="Times New Roman"/>
          <w:color w:val="000000"/>
          <w:sz w:val="28"/>
        </w:rPr>
        <w:t>ина ‌и др.‌).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</w:t>
      </w:r>
      <w:r>
        <w:rPr>
          <w:rFonts w:ascii="Times New Roman" w:eastAsia="Times New Roman" w:hAnsi="Times New Roman" w:cs="Times New Roman"/>
          <w:color w:val="000000"/>
          <w:sz w:val="28"/>
        </w:rPr>
        <w:t>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аторами, анималистами (без использования термина): Е.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В. В. Бианки.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И.А. Крылов «Лебедь, Щука и Рак», Л.Н. Толстой «Лев и мышь», М.М. Пришвин «Ребята и утята», Б.С. Житков «Храбрый утёнок», В.Д. Берестов «Кошкин щенок»,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В.В. Бианки «Музыкант», Е.И.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«Страшный рассказ», С.В. Михалков «Мой щенок» ‌и другие (по выбору)‌.</w:t>
      </w:r>
      <w:proofErr w:type="gramEnd"/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наших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близких, о семье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Тема семьи, детства, взаимоотношений взрослых и детей в творчестве писателей и фольклорных произведениях ‌(по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выбору)‌. От</w:t>
      </w:r>
      <w:r>
        <w:rPr>
          <w:rFonts w:ascii="Times New Roman" w:eastAsia="Times New Roman" w:hAnsi="Times New Roman" w:cs="Times New Roman"/>
          <w:color w:val="000000"/>
          <w:sz w:val="28"/>
        </w:rPr>
        <w:t>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Баруздин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«Салют» ‌и другое (по выбору)‌.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Зарубежная литература</w:t>
      </w:r>
      <w:r>
        <w:rPr>
          <w:rFonts w:ascii="Times New Roman" w:eastAsia="Times New Roman" w:hAnsi="Times New Roman" w:cs="Times New Roman"/>
          <w:color w:val="000000"/>
          <w:sz w:val="28"/>
        </w:rPr>
        <w:t>. Круг чтения: литературная (авторская) сказка ‌(не менее д</w:t>
      </w:r>
      <w:r>
        <w:rPr>
          <w:rFonts w:ascii="Times New Roman" w:eastAsia="Times New Roman" w:hAnsi="Times New Roman" w:cs="Times New Roman"/>
          <w:color w:val="000000"/>
          <w:sz w:val="28"/>
        </w:rPr>
        <w:t>вух произведений)‌: зарубежные писатели-сказочники (Ш. Перро, Х.-К. Андерсен ‌и др.‌).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</w:t>
      </w:r>
      <w:r>
        <w:rPr>
          <w:rFonts w:ascii="Times New Roman" w:eastAsia="Times New Roman" w:hAnsi="Times New Roman" w:cs="Times New Roman"/>
          <w:color w:val="000000"/>
          <w:sz w:val="28"/>
        </w:rPr>
        <w:t>ти текста, их главные темы. Иллюстрации, их значение в раскрытии содержания произведения.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Ш. Перро «Кот в сапогах», Х.-К. Андерсен «Пятеро из одного стручка» ‌и другие (по выбору)‌.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Библиографическая культура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(работа с детской книг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ой и справочной литературой)</w:t>
      </w:r>
      <w:r>
        <w:rPr>
          <w:rFonts w:ascii="Times New Roman" w:eastAsia="Times New Roman" w:hAnsi="Times New Roman" w:cs="Times New Roman"/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</w:t>
      </w:r>
      <w:r>
        <w:rPr>
          <w:rFonts w:ascii="Times New Roman" w:eastAsia="Times New Roman" w:hAnsi="Times New Roman" w:cs="Times New Roman"/>
          <w:color w:val="000000"/>
          <w:sz w:val="28"/>
        </w:rPr>
        <w:t>ная.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</w:t>
      </w:r>
      <w:r>
        <w:rPr>
          <w:rFonts w:ascii="Times New Roman" w:eastAsia="Times New Roman" w:hAnsi="Times New Roman" w:cs="Times New Roman"/>
          <w:color w:val="000000"/>
          <w:sz w:val="28"/>
        </w:rPr>
        <w:t>чебных действий, совместной деятельности.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154F7" w:rsidRDefault="00966FEB">
      <w:pPr>
        <w:numPr>
          <w:ilvl w:val="0"/>
          <w:numId w:val="2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</w:t>
      </w:r>
      <w:r>
        <w:rPr>
          <w:rFonts w:ascii="Times New Roman" w:eastAsia="Times New Roman" w:hAnsi="Times New Roman" w:cs="Times New Roman"/>
          <w:color w:val="000000"/>
          <w:sz w:val="28"/>
        </w:rPr>
        <w:t>пные по восприятию и небольшие по объёму прозаические и стихотворные произведения (без отметочного оценивания);</w:t>
      </w:r>
    </w:p>
    <w:p w:rsidR="00E154F7" w:rsidRDefault="00966FEB">
      <w:pPr>
        <w:numPr>
          <w:ilvl w:val="0"/>
          <w:numId w:val="2"/>
        </w:numPr>
        <w:spacing w:after="0" w:line="264" w:lineRule="auto"/>
        <w:ind w:left="960" w:hanging="36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сравнивать и группировать различные произведения по теме (о Родине,</w:t>
      </w:r>
      <w:proofErr w:type="gramEnd"/>
    </w:p>
    <w:p w:rsidR="00E154F7" w:rsidRDefault="00966FEB">
      <w:pPr>
        <w:numPr>
          <w:ilvl w:val="0"/>
          <w:numId w:val="2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E154F7" w:rsidRDefault="00966FEB">
      <w:pPr>
        <w:numPr>
          <w:ilvl w:val="0"/>
          <w:numId w:val="2"/>
        </w:numPr>
        <w:spacing w:after="0" w:line="264" w:lineRule="auto"/>
        <w:ind w:left="960" w:hanging="36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</w:rPr>
        <w:t>о жанрам (произведения устного народного творчества, сказка (фольклорная</w:t>
      </w:r>
      <w:proofErr w:type="gramEnd"/>
    </w:p>
    <w:p w:rsidR="00E154F7" w:rsidRDefault="00966FEB">
      <w:pPr>
        <w:numPr>
          <w:ilvl w:val="0"/>
          <w:numId w:val="2"/>
        </w:numPr>
        <w:spacing w:after="0" w:line="264" w:lineRule="auto"/>
        <w:ind w:left="960" w:hanging="36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 литературная), рассказ, басня, стихотворение);</w:t>
      </w:r>
      <w:proofErr w:type="gramEnd"/>
    </w:p>
    <w:p w:rsidR="00E154F7" w:rsidRDefault="00966FEB">
      <w:pPr>
        <w:numPr>
          <w:ilvl w:val="0"/>
          <w:numId w:val="2"/>
        </w:numPr>
        <w:spacing w:after="0" w:line="264" w:lineRule="auto"/>
        <w:ind w:left="960" w:hanging="36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E154F7" w:rsidRDefault="00966FEB">
      <w:pPr>
        <w:numPr>
          <w:ilvl w:val="0"/>
          <w:numId w:val="2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кст ск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азки, рассказа, басни: определять тему, главную мысль произведения, находить в тексте слова, </w:t>
      </w:r>
      <w:r>
        <w:rPr>
          <w:rFonts w:ascii="Times New Roman" w:eastAsia="Times New Roman" w:hAnsi="Times New Roman" w:cs="Times New Roman"/>
          <w:color w:val="000000"/>
          <w:sz w:val="28"/>
        </w:rPr>
        <w:t>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E154F7" w:rsidRDefault="00966FEB">
      <w:pPr>
        <w:numPr>
          <w:ilvl w:val="0"/>
          <w:numId w:val="2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ихотворения: называть особенности жанра (ритм, рифма),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Работа с информацией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E154F7" w:rsidRDefault="00966FEB">
      <w:pPr>
        <w:numPr>
          <w:ilvl w:val="0"/>
          <w:numId w:val="3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соотн</w:t>
      </w:r>
      <w:r>
        <w:rPr>
          <w:rFonts w:ascii="Times New Roman" w:eastAsia="Times New Roman" w:hAnsi="Times New Roman" w:cs="Times New Roman"/>
          <w:color w:val="000000"/>
          <w:sz w:val="28"/>
        </w:rPr>
        <w:t>осить иллюстрации с текстом произведения;</w:t>
      </w:r>
    </w:p>
    <w:p w:rsidR="00E154F7" w:rsidRDefault="00966FEB">
      <w:pPr>
        <w:numPr>
          <w:ilvl w:val="0"/>
          <w:numId w:val="3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E154F7" w:rsidRDefault="00966FEB">
      <w:pPr>
        <w:numPr>
          <w:ilvl w:val="0"/>
          <w:numId w:val="3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E154F7" w:rsidRDefault="00966FEB">
      <w:pPr>
        <w:numPr>
          <w:ilvl w:val="0"/>
          <w:numId w:val="3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</w:rPr>
        <w:t>ользоваться словарями для уточнения значения незнакомого слова.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Коммуникативные универсальные учебные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действия способствуют формированию умений:</w:t>
      </w:r>
    </w:p>
    <w:p w:rsidR="00E154F7" w:rsidRDefault="00966FEB">
      <w:pPr>
        <w:numPr>
          <w:ilvl w:val="0"/>
          <w:numId w:val="4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</w:t>
      </w:r>
      <w:r>
        <w:rPr>
          <w:rFonts w:ascii="Times New Roman" w:eastAsia="Times New Roman" w:hAnsi="Times New Roman" w:cs="Times New Roman"/>
          <w:color w:val="000000"/>
          <w:sz w:val="28"/>
        </w:rPr>
        <w:t>оставлять свои вопросы и высказывания</w:t>
      </w:r>
    </w:p>
    <w:p w:rsidR="00E154F7" w:rsidRDefault="00966FEB">
      <w:pPr>
        <w:numPr>
          <w:ilvl w:val="0"/>
          <w:numId w:val="4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заданную тему;</w:t>
      </w:r>
    </w:p>
    <w:p w:rsidR="00E154F7" w:rsidRDefault="00966FEB">
      <w:pPr>
        <w:numPr>
          <w:ilvl w:val="0"/>
          <w:numId w:val="4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E154F7" w:rsidRDefault="00966FEB">
      <w:pPr>
        <w:numPr>
          <w:ilvl w:val="0"/>
          <w:numId w:val="4"/>
        </w:numPr>
        <w:spacing w:after="0" w:line="264" w:lineRule="auto"/>
        <w:ind w:left="960" w:hanging="36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E154F7" w:rsidRDefault="00966FEB">
      <w:pPr>
        <w:numPr>
          <w:ilvl w:val="0"/>
          <w:numId w:val="4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(устно) картины природы;</w:t>
      </w:r>
    </w:p>
    <w:p w:rsidR="00E154F7" w:rsidRDefault="00966FEB">
      <w:pPr>
        <w:numPr>
          <w:ilvl w:val="0"/>
          <w:numId w:val="4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сочинять по аналогии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прочитанным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загадки, рассказы, небольшие сказки;</w:t>
      </w:r>
    </w:p>
    <w:p w:rsidR="00E154F7" w:rsidRDefault="00966FEB">
      <w:pPr>
        <w:numPr>
          <w:ilvl w:val="0"/>
          <w:numId w:val="4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способствуют формиров</w:t>
      </w:r>
      <w:r>
        <w:rPr>
          <w:rFonts w:ascii="Times New Roman" w:eastAsia="Times New Roman" w:hAnsi="Times New Roman" w:cs="Times New Roman"/>
          <w:color w:val="000000"/>
          <w:sz w:val="28"/>
        </w:rPr>
        <w:t>анию умений:</w:t>
      </w:r>
    </w:p>
    <w:p w:rsidR="00E154F7" w:rsidRDefault="00966FEB">
      <w:pPr>
        <w:numPr>
          <w:ilvl w:val="0"/>
          <w:numId w:val="5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E154F7" w:rsidRDefault="00966FEB">
      <w:pPr>
        <w:numPr>
          <w:ilvl w:val="0"/>
          <w:numId w:val="5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E154F7" w:rsidRDefault="00966FEB">
      <w:pPr>
        <w:numPr>
          <w:ilvl w:val="0"/>
          <w:numId w:val="5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контролировать выполнение поставленной учебной задачи при чтении</w:t>
      </w:r>
    </w:p>
    <w:p w:rsidR="00E154F7" w:rsidRDefault="00966FEB">
      <w:pPr>
        <w:numPr>
          <w:ilvl w:val="0"/>
          <w:numId w:val="5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слушании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 произведения;</w:t>
      </w:r>
    </w:p>
    <w:p w:rsidR="00E154F7" w:rsidRDefault="00966FEB">
      <w:pPr>
        <w:numPr>
          <w:ilvl w:val="0"/>
          <w:numId w:val="5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способствует формированию умений:</w:t>
      </w:r>
    </w:p>
    <w:p w:rsidR="00E154F7" w:rsidRDefault="00966FEB">
      <w:pPr>
        <w:numPr>
          <w:ilvl w:val="0"/>
          <w:numId w:val="6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себе партнёров по совместной деятельности;</w:t>
      </w:r>
    </w:p>
    <w:p w:rsidR="00E154F7" w:rsidRDefault="00966FEB">
      <w:pPr>
        <w:numPr>
          <w:ilvl w:val="0"/>
          <w:numId w:val="6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распределять работу, договариваться, приходить к общему реш</w:t>
      </w:r>
      <w:r>
        <w:rPr>
          <w:rFonts w:ascii="Times New Roman" w:eastAsia="Times New Roman" w:hAnsi="Times New Roman" w:cs="Times New Roman"/>
          <w:color w:val="000000"/>
          <w:sz w:val="28"/>
        </w:rPr>
        <w:t>ению, отвечать за общий результат работы.</w:t>
      </w:r>
    </w:p>
    <w:p w:rsidR="00E154F7" w:rsidRDefault="00E154F7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E154F7" w:rsidRDefault="00E154F7">
      <w:pPr>
        <w:rPr>
          <w:rFonts w:ascii="Calibri" w:eastAsia="Calibri" w:hAnsi="Calibri" w:cs="Calibri"/>
        </w:rPr>
      </w:pPr>
    </w:p>
    <w:p w:rsidR="00E154F7" w:rsidRDefault="00966FEB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ОБРАЗОВАТЕЛЬНЫЕ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РЕЗУЛЬТАТЫ</w:t>
      </w:r>
    </w:p>
    <w:p w:rsidR="00E154F7" w:rsidRDefault="00E154F7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литературного чтения в 1-4 классах направлено на достижение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E154F7" w:rsidRDefault="00E154F7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E154F7" w:rsidRDefault="00966FEB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 РЕЗУЛЬТАТЫ</w:t>
      </w:r>
    </w:p>
    <w:p w:rsidR="00E154F7" w:rsidRDefault="00E154F7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</w:t>
      </w:r>
      <w:r>
        <w:rPr>
          <w:rFonts w:ascii="Times New Roman" w:eastAsia="Times New Roman" w:hAnsi="Times New Roman" w:cs="Times New Roman"/>
          <w:color w:val="000000"/>
          <w:sz w:val="28"/>
        </w:rPr>
        <w:t>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адиционным,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социокультурным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Гражданско-патриотическое воспитание:</w:t>
      </w:r>
    </w:p>
    <w:p w:rsidR="00E154F7" w:rsidRDefault="00966FEB">
      <w:pPr>
        <w:numPr>
          <w:ilvl w:val="0"/>
          <w:numId w:val="7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154F7" w:rsidRDefault="00966FEB">
      <w:pPr>
        <w:numPr>
          <w:ilvl w:val="0"/>
          <w:numId w:val="7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своей этнокуль</w:t>
      </w:r>
      <w:r>
        <w:rPr>
          <w:rFonts w:ascii="Times New Roman" w:eastAsia="Times New Roman" w:hAnsi="Times New Roman" w:cs="Times New Roman"/>
          <w:color w:val="000000"/>
          <w:sz w:val="28"/>
        </w:rPr>
        <w:t>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</w:t>
      </w:r>
      <w:r>
        <w:rPr>
          <w:rFonts w:ascii="Times New Roman" w:eastAsia="Times New Roman" w:hAnsi="Times New Roman" w:cs="Times New Roman"/>
          <w:color w:val="000000"/>
          <w:sz w:val="28"/>
        </w:rPr>
        <w:t>телей русской литературы и творчества народов России;</w:t>
      </w:r>
    </w:p>
    <w:p w:rsidR="00E154F7" w:rsidRDefault="00966FEB">
      <w:pPr>
        <w:numPr>
          <w:ilvl w:val="0"/>
          <w:numId w:val="7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нравственно-этических нормах поведения и правилах межличностных отношений.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Духовно-нравственное воспитание:</w:t>
      </w:r>
    </w:p>
    <w:p w:rsidR="00E154F7" w:rsidRDefault="00966FEB">
      <w:pPr>
        <w:numPr>
          <w:ilvl w:val="0"/>
          <w:numId w:val="8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</w:t>
      </w:r>
      <w:r>
        <w:rPr>
          <w:rFonts w:ascii="Times New Roman" w:eastAsia="Times New Roman" w:hAnsi="Times New Roman" w:cs="Times New Roman"/>
          <w:color w:val="000000"/>
          <w:sz w:val="28"/>
        </w:rPr>
        <w:t>т их национальности, социального статуса, вероисповедания;</w:t>
      </w:r>
    </w:p>
    <w:p w:rsidR="00E154F7" w:rsidRDefault="00966FEB">
      <w:pPr>
        <w:numPr>
          <w:ilvl w:val="0"/>
          <w:numId w:val="8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154F7" w:rsidRDefault="00966FEB">
      <w:pPr>
        <w:numPr>
          <w:ilvl w:val="0"/>
          <w:numId w:val="8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выражение своего видения мира, индивидуальной позиции посредством н</w:t>
      </w:r>
      <w:r>
        <w:rPr>
          <w:rFonts w:ascii="Times New Roman" w:eastAsia="Times New Roman" w:hAnsi="Times New Roman" w:cs="Times New Roman"/>
          <w:color w:val="000000"/>
          <w:sz w:val="28"/>
        </w:rPr>
        <w:t>акопления и систематизации литературных впечатлений, разнообразных по эмоциональной окраске;</w:t>
      </w:r>
    </w:p>
    <w:p w:rsidR="00E154F7" w:rsidRDefault="00966FEB">
      <w:pPr>
        <w:numPr>
          <w:ilvl w:val="0"/>
          <w:numId w:val="8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Эстетическое воспитание:</w:t>
      </w:r>
    </w:p>
    <w:p w:rsidR="00E154F7" w:rsidRDefault="00966FEB">
      <w:pPr>
        <w:numPr>
          <w:ilvl w:val="0"/>
          <w:numId w:val="9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уважительного отношения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E154F7" w:rsidRDefault="00966FEB">
      <w:pPr>
        <w:numPr>
          <w:ilvl w:val="0"/>
          <w:numId w:val="9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приобретение эстети</w:t>
      </w:r>
      <w:r>
        <w:rPr>
          <w:rFonts w:ascii="Times New Roman" w:eastAsia="Times New Roman" w:hAnsi="Times New Roman" w:cs="Times New Roman"/>
          <w:color w:val="000000"/>
          <w:sz w:val="28"/>
        </w:rPr>
        <w:t>ческого опыта слушания, чтения и эмоционально-эстетической оценки произведений фольклора и художественной литературы;</w:t>
      </w:r>
    </w:p>
    <w:p w:rsidR="00E154F7" w:rsidRDefault="00966FEB">
      <w:pPr>
        <w:numPr>
          <w:ilvl w:val="0"/>
          <w:numId w:val="9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Трудовое воспитание:</w:t>
      </w:r>
    </w:p>
    <w:p w:rsidR="00E154F7" w:rsidRDefault="00966FEB">
      <w:pPr>
        <w:numPr>
          <w:ilvl w:val="0"/>
          <w:numId w:val="10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</w:t>
      </w:r>
      <w:r>
        <w:rPr>
          <w:rFonts w:ascii="Times New Roman" w:eastAsia="Times New Roman" w:hAnsi="Times New Roman" w:cs="Times New Roman"/>
          <w:color w:val="000000"/>
          <w:sz w:val="28"/>
        </w:rPr>
        <w:t>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Экологическое воспитание:</w:t>
      </w:r>
    </w:p>
    <w:p w:rsidR="00E154F7" w:rsidRDefault="00966FEB">
      <w:pPr>
        <w:numPr>
          <w:ilvl w:val="0"/>
          <w:numId w:val="11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E154F7" w:rsidRDefault="00966FEB">
      <w:pPr>
        <w:numPr>
          <w:ilvl w:val="0"/>
          <w:numId w:val="11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неприятие действий, приносящих ей вред.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Ценности научного познания:</w:t>
      </w:r>
    </w:p>
    <w:p w:rsidR="00E154F7" w:rsidRDefault="00966FEB">
      <w:pPr>
        <w:numPr>
          <w:ilvl w:val="0"/>
          <w:numId w:val="12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ориентация в деятельности на первоначальные представления о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учной картине мира, понимание важности слова как средства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создания словесно-художественного образа, способа выражения мыслей, чувств, идей автора;</w:t>
      </w:r>
    </w:p>
    <w:p w:rsidR="00E154F7" w:rsidRDefault="00966FEB">
      <w:pPr>
        <w:numPr>
          <w:ilvl w:val="0"/>
          <w:numId w:val="12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E154F7" w:rsidRDefault="00966FEB">
      <w:pPr>
        <w:numPr>
          <w:ilvl w:val="0"/>
          <w:numId w:val="12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потребность в самостояте</w:t>
      </w:r>
      <w:r>
        <w:rPr>
          <w:rFonts w:ascii="Times New Roman" w:eastAsia="Times New Roman" w:hAnsi="Times New Roman" w:cs="Times New Roman"/>
          <w:color w:val="000000"/>
          <w:sz w:val="28"/>
        </w:rPr>
        <w:t>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E154F7" w:rsidRDefault="00E154F7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E154F7" w:rsidRDefault="00966FEB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ЕТАПРЕДМЕТНЫЕ РЕЗУЛЬТАТЫ</w:t>
      </w:r>
    </w:p>
    <w:p w:rsidR="00E154F7" w:rsidRDefault="00E154F7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изучения предмета «Литературное чтение» в начальной школе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будут сформированы познавательные универсальные учебные действия: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базовые логические действия:</w:t>
      </w:r>
    </w:p>
    <w:p w:rsidR="00E154F7" w:rsidRDefault="00966FEB">
      <w:pPr>
        <w:numPr>
          <w:ilvl w:val="0"/>
          <w:numId w:val="13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произведения по теме, главной мысли (мо</w:t>
      </w:r>
      <w:r>
        <w:rPr>
          <w:rFonts w:ascii="Times New Roman" w:eastAsia="Times New Roman" w:hAnsi="Times New Roman" w:cs="Times New Roman"/>
          <w:color w:val="000000"/>
          <w:sz w:val="28"/>
        </w:rPr>
        <w:t>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E154F7" w:rsidRDefault="00966FEB">
      <w:pPr>
        <w:numPr>
          <w:ilvl w:val="0"/>
          <w:numId w:val="13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объединять произведения по жанру, авторской принадлежности;</w:t>
      </w:r>
    </w:p>
    <w:p w:rsidR="00E154F7" w:rsidRDefault="00966FEB">
      <w:pPr>
        <w:numPr>
          <w:ilvl w:val="0"/>
          <w:numId w:val="13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существенный признак для классификации, классифицировать 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произведения по темам, жанрам и видам;</w:t>
      </w:r>
    </w:p>
    <w:p w:rsidR="00E154F7" w:rsidRDefault="00966FEB">
      <w:pPr>
        <w:numPr>
          <w:ilvl w:val="0"/>
          <w:numId w:val="13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154F7" w:rsidRDefault="00966FEB">
      <w:pPr>
        <w:numPr>
          <w:ilvl w:val="0"/>
          <w:numId w:val="13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недостаток инфор</w:t>
      </w:r>
      <w:r>
        <w:rPr>
          <w:rFonts w:ascii="Times New Roman" w:eastAsia="Times New Roman" w:hAnsi="Times New Roman" w:cs="Times New Roman"/>
          <w:color w:val="000000"/>
          <w:sz w:val="28"/>
        </w:rPr>
        <w:t>мации для решения учебной (практической) задачи на основе предложенного алгоритма;</w:t>
      </w:r>
    </w:p>
    <w:p w:rsidR="00E154F7" w:rsidRDefault="00966FEB">
      <w:pPr>
        <w:numPr>
          <w:ilvl w:val="0"/>
          <w:numId w:val="13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базовые и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сследовательские действия:</w:t>
      </w:r>
    </w:p>
    <w:p w:rsidR="00E154F7" w:rsidRDefault="00966FEB">
      <w:pPr>
        <w:numPr>
          <w:ilvl w:val="0"/>
          <w:numId w:val="14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154F7" w:rsidRDefault="00966FEB">
      <w:pPr>
        <w:numPr>
          <w:ilvl w:val="0"/>
          <w:numId w:val="14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E154F7" w:rsidRDefault="00966FEB">
      <w:pPr>
        <w:numPr>
          <w:ilvl w:val="0"/>
          <w:numId w:val="14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подходящий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(на основе предложенных критериев);</w:t>
      </w:r>
    </w:p>
    <w:p w:rsidR="00E154F7" w:rsidRDefault="00966FEB">
      <w:pPr>
        <w:numPr>
          <w:ilvl w:val="0"/>
          <w:numId w:val="14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</w:t>
      </w:r>
      <w:r>
        <w:rPr>
          <w:rFonts w:ascii="Times New Roman" w:eastAsia="Times New Roman" w:hAnsi="Times New Roman" w:cs="Times New Roman"/>
          <w:color w:val="000000"/>
          <w:sz w:val="28"/>
        </w:rPr>
        <w:t>лое, причина – следствие);</w:t>
      </w:r>
    </w:p>
    <w:p w:rsidR="00E154F7" w:rsidRDefault="00966FEB">
      <w:pPr>
        <w:numPr>
          <w:ilvl w:val="0"/>
          <w:numId w:val="14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E154F7" w:rsidRDefault="00966FEB">
      <w:pPr>
        <w:numPr>
          <w:ilvl w:val="0"/>
          <w:numId w:val="14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возможное развитие процессов, событий и их последствия в аналоги</w:t>
      </w:r>
      <w:r>
        <w:rPr>
          <w:rFonts w:ascii="Times New Roman" w:eastAsia="Times New Roman" w:hAnsi="Times New Roman" w:cs="Times New Roman"/>
          <w:color w:val="000000"/>
          <w:sz w:val="28"/>
        </w:rPr>
        <w:t>чных или сходных ситуациях;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работа с информацией:</w:t>
      </w:r>
    </w:p>
    <w:p w:rsidR="00E154F7" w:rsidRDefault="00966FEB">
      <w:pPr>
        <w:numPr>
          <w:ilvl w:val="0"/>
          <w:numId w:val="15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источник получения информации;</w:t>
      </w:r>
    </w:p>
    <w:p w:rsidR="00E154F7" w:rsidRDefault="00966FEB">
      <w:pPr>
        <w:numPr>
          <w:ilvl w:val="0"/>
          <w:numId w:val="15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E154F7" w:rsidRDefault="00966FEB">
      <w:pPr>
        <w:numPr>
          <w:ilvl w:val="0"/>
          <w:numId w:val="15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достоверную и недостоверную информацию самостояте</w:t>
      </w:r>
      <w:r>
        <w:rPr>
          <w:rFonts w:ascii="Times New Roman" w:eastAsia="Times New Roman" w:hAnsi="Times New Roman" w:cs="Times New Roman"/>
          <w:color w:val="000000"/>
          <w:sz w:val="28"/>
        </w:rPr>
        <w:t>льно или на основании предложенного учителем способа её проверки;</w:t>
      </w:r>
    </w:p>
    <w:p w:rsidR="00E154F7" w:rsidRDefault="00966FEB">
      <w:pPr>
        <w:numPr>
          <w:ilvl w:val="0"/>
          <w:numId w:val="15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154F7" w:rsidRDefault="00966FEB">
      <w:pPr>
        <w:numPr>
          <w:ilvl w:val="0"/>
          <w:numId w:val="15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 создавать текстовую, ви</w:t>
      </w:r>
      <w:r>
        <w:rPr>
          <w:rFonts w:ascii="Times New Roman" w:eastAsia="Times New Roman" w:hAnsi="Times New Roman" w:cs="Times New Roman"/>
          <w:color w:val="000000"/>
          <w:sz w:val="28"/>
        </w:rPr>
        <w:t>део, графическую, звуковую информацию в соответствии с учебной задачей;</w:t>
      </w:r>
    </w:p>
    <w:p w:rsidR="00E154F7" w:rsidRDefault="00966FEB">
      <w:pPr>
        <w:numPr>
          <w:ilvl w:val="0"/>
          <w:numId w:val="15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E154F7" w:rsidRDefault="00966FEB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коммуникативные </w:t>
      </w:r>
      <w:r>
        <w:rPr>
          <w:rFonts w:ascii="Times New Roman" w:eastAsia="Times New Roman" w:hAnsi="Times New Roman" w:cs="Times New Roman"/>
          <w:color w:val="000000"/>
          <w:sz w:val="28"/>
        </w:rPr>
        <w:t>универсальные учебные действия:</w:t>
      </w:r>
      <w:proofErr w:type="gramEnd"/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обще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154F7" w:rsidRDefault="00966FEB">
      <w:pPr>
        <w:numPr>
          <w:ilvl w:val="0"/>
          <w:numId w:val="16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154F7" w:rsidRDefault="00966FEB">
      <w:pPr>
        <w:numPr>
          <w:ilvl w:val="0"/>
          <w:numId w:val="16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E154F7" w:rsidRDefault="00966FEB">
      <w:pPr>
        <w:numPr>
          <w:ilvl w:val="0"/>
          <w:numId w:val="16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признавать возможность существования ра</w:t>
      </w:r>
      <w:r>
        <w:rPr>
          <w:rFonts w:ascii="Times New Roman" w:eastAsia="Times New Roman" w:hAnsi="Times New Roman" w:cs="Times New Roman"/>
          <w:color w:val="000000"/>
          <w:sz w:val="28"/>
        </w:rPr>
        <w:t>зных точек зрения;</w:t>
      </w:r>
    </w:p>
    <w:p w:rsidR="00E154F7" w:rsidRDefault="00966FEB">
      <w:pPr>
        <w:numPr>
          <w:ilvl w:val="0"/>
          <w:numId w:val="16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корректно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высказывать своё мнение;</w:t>
      </w:r>
    </w:p>
    <w:p w:rsidR="00E154F7" w:rsidRDefault="00966FEB">
      <w:pPr>
        <w:numPr>
          <w:ilvl w:val="0"/>
          <w:numId w:val="16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E154F7" w:rsidRDefault="00966FEB">
      <w:pPr>
        <w:numPr>
          <w:ilvl w:val="0"/>
          <w:numId w:val="16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E154F7" w:rsidRDefault="00966FEB">
      <w:pPr>
        <w:numPr>
          <w:ilvl w:val="0"/>
          <w:numId w:val="16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готовить небольшие публичные выступления;</w:t>
      </w:r>
    </w:p>
    <w:p w:rsidR="00E154F7" w:rsidRDefault="00966FEB">
      <w:pPr>
        <w:numPr>
          <w:ilvl w:val="0"/>
          <w:numId w:val="16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E154F7" w:rsidRDefault="00966FEB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универсальные учебные действия:</w:t>
      </w:r>
      <w:proofErr w:type="gramEnd"/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самоорганизация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154F7" w:rsidRDefault="00966FEB">
      <w:pPr>
        <w:numPr>
          <w:ilvl w:val="0"/>
          <w:numId w:val="17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</w:t>
      </w:r>
      <w:r>
        <w:rPr>
          <w:rFonts w:ascii="Times New Roman" w:eastAsia="Times New Roman" w:hAnsi="Times New Roman" w:cs="Times New Roman"/>
          <w:color w:val="000000"/>
          <w:sz w:val="28"/>
        </w:rPr>
        <w:t>ть действия по решению учебной задачи для получения результата;</w:t>
      </w:r>
    </w:p>
    <w:p w:rsidR="00E154F7" w:rsidRDefault="00966FEB">
      <w:pPr>
        <w:numPr>
          <w:ilvl w:val="0"/>
          <w:numId w:val="17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выстраивать последовательность выбранных действий;</w:t>
      </w: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самоконтроль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154F7" w:rsidRDefault="00966FEB">
      <w:pPr>
        <w:numPr>
          <w:ilvl w:val="0"/>
          <w:numId w:val="18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причины успеха/неудач учебной деятельности;</w:t>
      </w:r>
    </w:p>
    <w:p w:rsidR="00E154F7" w:rsidRDefault="00966FEB">
      <w:pPr>
        <w:numPr>
          <w:ilvl w:val="0"/>
          <w:numId w:val="18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E154F7" w:rsidRDefault="00966FEB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Совместн</w:t>
      </w:r>
      <w:r>
        <w:rPr>
          <w:rFonts w:ascii="Times New Roman" w:eastAsia="Times New Roman" w:hAnsi="Times New Roman" w:cs="Times New Roman"/>
          <w:color w:val="000000"/>
          <w:sz w:val="28"/>
        </w:rPr>
        <w:t>ая деятельность:</w:t>
      </w:r>
    </w:p>
    <w:p w:rsidR="00E154F7" w:rsidRDefault="00966FEB">
      <w:pPr>
        <w:numPr>
          <w:ilvl w:val="0"/>
          <w:numId w:val="19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154F7" w:rsidRDefault="00966FEB">
      <w:pPr>
        <w:numPr>
          <w:ilvl w:val="0"/>
          <w:numId w:val="19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ц</w:t>
      </w:r>
      <w:r>
        <w:rPr>
          <w:rFonts w:ascii="Times New Roman" w:eastAsia="Times New Roman" w:hAnsi="Times New Roman" w:cs="Times New Roman"/>
          <w:color w:val="000000"/>
          <w:sz w:val="28"/>
        </w:rPr>
        <w:t>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154F7" w:rsidRDefault="00966FEB">
      <w:pPr>
        <w:numPr>
          <w:ilvl w:val="0"/>
          <w:numId w:val="19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E154F7" w:rsidRDefault="00966FEB">
      <w:pPr>
        <w:numPr>
          <w:ilvl w:val="0"/>
          <w:numId w:val="19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ответственно выполнять свою часть работы;</w:t>
      </w:r>
    </w:p>
    <w:p w:rsidR="00E154F7" w:rsidRDefault="00966FEB">
      <w:pPr>
        <w:numPr>
          <w:ilvl w:val="0"/>
          <w:numId w:val="19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свой вклад в общий результат;</w:t>
      </w:r>
    </w:p>
    <w:p w:rsidR="00E154F7" w:rsidRDefault="00966FEB">
      <w:pPr>
        <w:numPr>
          <w:ilvl w:val="0"/>
          <w:numId w:val="19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E154F7" w:rsidRDefault="00E154F7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E154F7" w:rsidRDefault="00966FEB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E154F7" w:rsidRDefault="00E154F7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E154F7" w:rsidRDefault="00966FE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</w:t>
      </w:r>
      <w:r>
        <w:rPr>
          <w:rFonts w:ascii="Times New Roman" w:eastAsia="Times New Roman" w:hAnsi="Times New Roman" w:cs="Times New Roman"/>
          <w:color w:val="000000"/>
          <w:sz w:val="28"/>
        </w:rPr>
        <w:t>иях и жизненных условиях и представлены по годам обучения.</w:t>
      </w:r>
    </w:p>
    <w:p w:rsidR="00E154F7" w:rsidRDefault="00E154F7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E154F7" w:rsidRDefault="00966FEB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E154F7" w:rsidRDefault="00966FEB">
      <w:pPr>
        <w:numPr>
          <w:ilvl w:val="0"/>
          <w:numId w:val="20"/>
        </w:numPr>
        <w:spacing w:after="0" w:line="264" w:lineRule="auto"/>
        <w:ind w:left="960" w:hanging="36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</w:t>
      </w:r>
      <w:r>
        <w:rPr>
          <w:rFonts w:ascii="Times New Roman" w:eastAsia="Times New Roman" w:hAnsi="Times New Roman" w:cs="Times New Roman"/>
          <w:color w:val="000000"/>
          <w:sz w:val="28"/>
        </w:rPr>
        <w:t>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</w:t>
      </w:r>
      <w:r>
        <w:rPr>
          <w:rFonts w:ascii="Times New Roman" w:eastAsia="Times New Roman" w:hAnsi="Times New Roman" w:cs="Times New Roman"/>
          <w:color w:val="000000"/>
          <w:sz w:val="28"/>
        </w:rPr>
        <w:t>ических понятиях в контексте изученных произведений;</w:t>
      </w:r>
      <w:proofErr w:type="gramEnd"/>
    </w:p>
    <w:p w:rsidR="00E154F7" w:rsidRDefault="00966FEB">
      <w:pPr>
        <w:numPr>
          <w:ilvl w:val="0"/>
          <w:numId w:val="20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</w:t>
      </w:r>
      <w:r>
        <w:rPr>
          <w:rFonts w:ascii="Times New Roman" w:eastAsia="Times New Roman" w:hAnsi="Times New Roman" w:cs="Times New Roman"/>
          <w:color w:val="000000"/>
          <w:sz w:val="28"/>
        </w:rPr>
        <w:t>чного оценивания);</w:t>
      </w:r>
    </w:p>
    <w:p w:rsidR="00E154F7" w:rsidRDefault="00966FEB">
      <w:pPr>
        <w:numPr>
          <w:ilvl w:val="0"/>
          <w:numId w:val="20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E154F7" w:rsidRDefault="00966FEB">
      <w:pPr>
        <w:numPr>
          <w:ilvl w:val="0"/>
          <w:numId w:val="20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прозаическую и стихотворную речь: называть особенности стихотворного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произведения (ритм, рифма);</w:t>
      </w:r>
    </w:p>
    <w:p w:rsidR="00E154F7" w:rsidRDefault="00966FEB">
      <w:pPr>
        <w:numPr>
          <w:ilvl w:val="0"/>
          <w:numId w:val="20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E154F7" w:rsidRDefault="00966FEB">
      <w:pPr>
        <w:numPr>
          <w:ilvl w:val="0"/>
          <w:numId w:val="20"/>
        </w:numPr>
        <w:spacing w:after="0" w:line="264" w:lineRule="auto"/>
        <w:ind w:left="960" w:hanging="36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E154F7" w:rsidRDefault="00966FEB">
      <w:pPr>
        <w:numPr>
          <w:ilvl w:val="0"/>
          <w:numId w:val="20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</w:t>
      </w:r>
      <w:r>
        <w:rPr>
          <w:rFonts w:ascii="Times New Roman" w:eastAsia="Times New Roman" w:hAnsi="Times New Roman" w:cs="Times New Roman"/>
          <w:color w:val="000000"/>
          <w:sz w:val="28"/>
        </w:rPr>
        <w:t>сль, воспроизводить последовательность событий в тексте произведения, составлять план текста (вопросный, номинативный);</w:t>
      </w:r>
    </w:p>
    <w:p w:rsidR="00E154F7" w:rsidRDefault="00966FEB">
      <w:pPr>
        <w:numPr>
          <w:ilvl w:val="0"/>
          <w:numId w:val="20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</w:t>
      </w:r>
      <w:r>
        <w:rPr>
          <w:rFonts w:ascii="Times New Roman" w:eastAsia="Times New Roman" w:hAnsi="Times New Roman" w:cs="Times New Roman"/>
          <w:color w:val="000000"/>
          <w:sz w:val="28"/>
        </w:rPr>
        <w:t>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E154F7" w:rsidRDefault="00966FEB">
      <w:pPr>
        <w:numPr>
          <w:ilvl w:val="0"/>
          <w:numId w:val="20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значение незнакомого слова с опорой на контекст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с использованием словаря; находить в тексте примеры использования слов в прямом и переносном значении;</w:t>
      </w:r>
    </w:p>
    <w:p w:rsidR="00E154F7" w:rsidRDefault="00966FEB">
      <w:pPr>
        <w:numPr>
          <w:ilvl w:val="0"/>
          <w:numId w:val="20"/>
        </w:numPr>
        <w:spacing w:after="0" w:line="264" w:lineRule="auto"/>
        <w:ind w:left="960" w:hanging="36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</w:t>
      </w:r>
      <w:r>
        <w:rPr>
          <w:rFonts w:ascii="Times New Roman" w:eastAsia="Times New Roman" w:hAnsi="Times New Roman" w:cs="Times New Roman"/>
          <w:color w:val="000000"/>
          <w:sz w:val="28"/>
        </w:rPr>
        <w:t>);</w:t>
      </w:r>
      <w:proofErr w:type="gramEnd"/>
    </w:p>
    <w:p w:rsidR="00E154F7" w:rsidRDefault="00966FEB">
      <w:pPr>
        <w:numPr>
          <w:ilvl w:val="0"/>
          <w:numId w:val="20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E154F7" w:rsidRDefault="00966FEB">
      <w:pPr>
        <w:numPr>
          <w:ilvl w:val="0"/>
          <w:numId w:val="20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пересказывать (устно) содержание произведения подробно, выб</w:t>
      </w:r>
      <w:r>
        <w:rPr>
          <w:rFonts w:ascii="Times New Roman" w:eastAsia="Times New Roman" w:hAnsi="Times New Roman" w:cs="Times New Roman"/>
          <w:color w:val="000000"/>
          <w:sz w:val="28"/>
        </w:rPr>
        <w:t>орочно, от лица героя, от третьего лица;</w:t>
      </w:r>
    </w:p>
    <w:p w:rsidR="00E154F7" w:rsidRDefault="00966FEB">
      <w:pPr>
        <w:numPr>
          <w:ilvl w:val="0"/>
          <w:numId w:val="20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E154F7" w:rsidRDefault="00966FEB">
      <w:pPr>
        <w:numPr>
          <w:ilvl w:val="0"/>
          <w:numId w:val="20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E154F7" w:rsidRDefault="00966FEB">
      <w:pPr>
        <w:numPr>
          <w:ilvl w:val="0"/>
          <w:numId w:val="20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сочинять по аналогии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прочитанным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загадки, небольшие сказки, рассказы;</w:t>
      </w:r>
    </w:p>
    <w:p w:rsidR="00E154F7" w:rsidRDefault="00966FEB">
      <w:pPr>
        <w:numPr>
          <w:ilvl w:val="0"/>
          <w:numId w:val="20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E154F7" w:rsidRDefault="00966FEB">
      <w:pPr>
        <w:numPr>
          <w:ilvl w:val="0"/>
          <w:numId w:val="20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книги для самостоятельного чтения с учётом рекомендательн</w:t>
      </w:r>
      <w:r>
        <w:rPr>
          <w:rFonts w:ascii="Times New Roman" w:eastAsia="Times New Roman" w:hAnsi="Times New Roman" w:cs="Times New Roman"/>
          <w:color w:val="000000"/>
          <w:sz w:val="28"/>
        </w:rPr>
        <w:t>ого списка, используя картотеки, рассказывать о прочитанной книге;</w:t>
      </w:r>
    </w:p>
    <w:p w:rsidR="00E154F7" w:rsidRDefault="00966FEB">
      <w:pPr>
        <w:numPr>
          <w:ilvl w:val="0"/>
          <w:numId w:val="20"/>
        </w:numPr>
        <w:spacing w:after="0" w:line="264" w:lineRule="auto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E154F7" w:rsidRDefault="00E154F7">
      <w:pPr>
        <w:spacing w:after="0" w:line="264" w:lineRule="auto"/>
        <w:ind w:left="600"/>
        <w:jc w:val="both"/>
      </w:pPr>
    </w:p>
    <w:p w:rsidR="00E154F7" w:rsidRDefault="00E154F7">
      <w:pPr>
        <w:spacing w:after="0" w:line="264" w:lineRule="auto"/>
        <w:ind w:left="600"/>
        <w:jc w:val="both"/>
      </w:pPr>
    </w:p>
    <w:p w:rsidR="00E154F7" w:rsidRDefault="00966FEB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E154F7" w:rsidRDefault="00966FEB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E154F7" w:rsidRDefault="00966FEB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81"/>
        <w:gridCol w:w="2280"/>
        <w:gridCol w:w="848"/>
        <w:gridCol w:w="1746"/>
        <w:gridCol w:w="1816"/>
        <w:gridCol w:w="2144"/>
      </w:tblGrid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5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154F7" w:rsidRDefault="00E154F7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54F7" w:rsidRDefault="00E154F7">
            <w:pPr>
              <w:spacing w:after="0"/>
              <w:ind w:left="135"/>
            </w:pPr>
          </w:p>
        </w:tc>
        <w:tc>
          <w:tcPr>
            <w:tcW w:w="632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54F7" w:rsidRDefault="00E154F7">
            <w:pPr>
              <w:spacing w:after="0"/>
              <w:ind w:left="135"/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5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154F7" w:rsidRDefault="00E154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154F7" w:rsidRDefault="00E154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154F7" w:rsidRDefault="00E154F7">
            <w:pPr>
              <w:spacing w:after="0"/>
              <w:ind w:left="135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54F7" w:rsidRDefault="00E154F7">
            <w:pPr>
              <w:spacing w:after="0"/>
              <w:ind w:left="135"/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54F7" w:rsidRDefault="00E154F7">
            <w:pPr>
              <w:spacing w:after="0"/>
              <w:ind w:left="135"/>
            </w:pPr>
          </w:p>
        </w:tc>
        <w:tc>
          <w:tcPr>
            <w:tcW w:w="37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154F7" w:rsidRDefault="00E154F7">
            <w:pPr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сказок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близких, о семье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Библиографическая культура (работа с детской книгой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справочной литературой)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rPr>
                <w:rFonts w:ascii="Calibri" w:eastAsia="Calibri" w:hAnsi="Calibri" w:cs="Calibri"/>
              </w:rPr>
            </w:pPr>
          </w:p>
        </w:tc>
      </w:tr>
    </w:tbl>
    <w:p w:rsidR="00E154F7" w:rsidRDefault="00E154F7">
      <w:pPr>
        <w:rPr>
          <w:rFonts w:ascii="Calibri" w:eastAsia="Calibri" w:hAnsi="Calibri" w:cs="Calibri"/>
        </w:rPr>
      </w:pPr>
    </w:p>
    <w:p w:rsidR="00E154F7" w:rsidRDefault="00E154F7">
      <w:pPr>
        <w:rPr>
          <w:rFonts w:ascii="Calibri" w:eastAsia="Calibri" w:hAnsi="Calibri" w:cs="Calibri"/>
        </w:rPr>
      </w:pPr>
    </w:p>
    <w:p w:rsidR="00E154F7" w:rsidRDefault="00966FEB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E154F7" w:rsidRDefault="00966FEB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25"/>
        <w:gridCol w:w="1982"/>
        <w:gridCol w:w="755"/>
        <w:gridCol w:w="1548"/>
        <w:gridCol w:w="1610"/>
        <w:gridCol w:w="1110"/>
        <w:gridCol w:w="1885"/>
      </w:tblGrid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154F7" w:rsidRDefault="00E154F7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154F7" w:rsidRDefault="00E154F7">
            <w:pPr>
              <w:spacing w:after="0"/>
              <w:ind w:left="135"/>
            </w:pPr>
          </w:p>
        </w:tc>
        <w:tc>
          <w:tcPr>
            <w:tcW w:w="562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2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54F7" w:rsidRDefault="00E154F7">
            <w:pPr>
              <w:spacing w:after="0"/>
              <w:ind w:left="135"/>
            </w:pPr>
          </w:p>
        </w:tc>
        <w:tc>
          <w:tcPr>
            <w:tcW w:w="27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54F7" w:rsidRDefault="00E154F7">
            <w:pPr>
              <w:spacing w:after="0"/>
              <w:ind w:left="135"/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154F7" w:rsidRDefault="00E154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154F7" w:rsidRDefault="00E154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154F7" w:rsidRDefault="00E154F7">
            <w:pPr>
              <w:spacing w:after="0"/>
              <w:ind w:left="135"/>
            </w:pP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54F7" w:rsidRDefault="00E154F7">
            <w:pPr>
              <w:spacing w:after="0"/>
              <w:ind w:left="135"/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54F7" w:rsidRDefault="00E154F7">
            <w:pPr>
              <w:spacing w:after="0"/>
              <w:ind w:left="135"/>
            </w:pPr>
          </w:p>
        </w:tc>
        <w:tc>
          <w:tcPr>
            <w:tcW w:w="162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154F7" w:rsidRDefault="00E154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154F7" w:rsidRDefault="00E154F7">
            <w:pPr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Любовь к природе – тема произведений о Родине. На примере 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К.Г.Паустовского «Мещёрская сторона»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Шуточные фольклорные произведения: игра со словом. Небылица как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перевёртыш событий»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Произведения малых жанров фольклора: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считалки, пословицы, скороговорки, небылицы, загадки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сказок о животных. На примере русской народной сказки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Петушок и бобовое зёрнышко»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сказок разного вида (о животных, бытовые, волшебные)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Скребицкого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«Четыре художника»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осени в произведении М.М.Пришвина «Утро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Наблюдение за художественными особенностями текста. 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картин осеннего леса в произведениях писателей. Произведения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Создание осеннего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пейзажа: краски и звуки. Произведения художников и композиторов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понятия взаимопомощь в произведениях А.Л.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герой: общее представление. Рассказ на выбор, например, 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Баруздин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«Как Алёшке учиться надоело»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Сравнение героев рассказов Н.Н. Носова «На горке»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«Заплатка»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темы труда в произведениях писателей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 выбор, например, В.Г.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«Кто лучше?»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дружбы в рассказах о детях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итогам раздела «О детях и дружбе»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стихотворением Ф.И. Тютчева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Чародейкою Зимою»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художественной выразительности: эпитет.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Произведения по выбору, например, Н.А.Некрасов «Мороз-воевода»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Скребицкого</w:t>
            </w:r>
            <w:proofErr w:type="spellEnd"/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"Природа зимой" в картинах художников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произведениях композиторов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Сравнение сюжетов и героев русской народной сказки «Снегурочка»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литературной (авторской) В.И. Даля «Девочка Снегурочка»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плана сказки: части текста, их главные темы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творческих проектов «Царство Мороза Ивановича»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«Приметы Нового года»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Волшебный мир сказок.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 лукоморья дуб зелёный…» А.С. Пушкин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На примере русской народной песни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«Коровушка»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Соотнесение заголовка и главной мысли рассказа Е.И.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«Страшный рассказ»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темы "Дружба животных" в стихотворении В.Д.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«Кошкин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щенок»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 темы «Отношение человека к животным»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произведениях писателей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художниками-иллюстраторами, анималистами Е.И.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Чарушиным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В.В. Бианки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 на тему: «О братьях наших меньших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»: составление аннотации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веснянки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Скребицкого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«Четыре художника»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художественной выразительности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стихотворениях о весне. Произведения по выбору, например, С.Я. Маршак «Весенняя песенка»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А.А. Фет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Уж верба вся пушистая»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Звуки весеннего леса и картины пробуждающейся природы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произведения писателей. Произведения по выбору,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«Весенняя песня»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весеннего пейзажа в лирических произведениях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Сравнение образов одуванчика в произведениях О.И.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Высотской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«Одуванчик» и М.М. Пришвина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Золотой луг»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весеннего пейзажа в произведениях писателей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итогам раздела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и краски весенней природы»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взаимооотношений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главной мысли (идеи): уважение и внимание к старшему поколению. Произведения по выбору, например, Р.С.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«Если ты ужасно гордый»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текстом произведения С.В. Михалкова «Быль для детей»: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темы Великой Отечественной войны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темы День Победы в произведении 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Баруздина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«Салют» и другие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проверочная работа по итогам раздела «О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близких, о семье»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 на тему: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Сходство тем и сюжетов сказок разных народов.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Произведения по выбору, например, английская народная сказка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Джек ходил счастье искать»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Миккель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Бамсе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и русская народная сказка «Вершки и корешки»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дружбы в сказке братьев Гримм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Бременские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музыканты»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сказкой братьев Гримм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Бременские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музыканты»: составление плана произведения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главной мысли (идеи) 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Х.-К. Андерсена «Пятеро из одного стручка» и других его сказок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героев сказки Ш.Перро «Кот в сапогах»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Э.Распе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«Необыкновенный олень»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Книга как источник необходимых знаний.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примере произведения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«Лучший друг»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лета в произведении И.З. Сурикова «Лето»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роверочная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работа по итогам изученного во 2 классе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утливое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искажение действительности. На примере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Ю.Мориц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Хохотальная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путаница»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редства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создания комического в произведении. На примере 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Д.Хармса «Весёлый старичок»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154F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966FE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154F7" w:rsidRDefault="00E154F7">
            <w:pPr>
              <w:rPr>
                <w:rFonts w:ascii="Calibri" w:eastAsia="Calibri" w:hAnsi="Calibri" w:cs="Calibri"/>
              </w:rPr>
            </w:pPr>
          </w:p>
        </w:tc>
      </w:tr>
    </w:tbl>
    <w:p w:rsidR="00E154F7" w:rsidRDefault="00E154F7">
      <w:pPr>
        <w:rPr>
          <w:rFonts w:ascii="Calibri" w:eastAsia="Calibri" w:hAnsi="Calibri" w:cs="Calibri"/>
        </w:rPr>
      </w:pPr>
    </w:p>
    <w:p w:rsidR="00E154F7" w:rsidRDefault="00966FEB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E154F7" w:rsidRDefault="00966FEB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E154F7" w:rsidRDefault="00E154F7">
      <w:pPr>
        <w:rPr>
          <w:rFonts w:ascii="Calibri" w:eastAsia="Calibri" w:hAnsi="Calibri" w:cs="Calibri"/>
        </w:rPr>
      </w:pPr>
    </w:p>
    <w:p w:rsidR="00E154F7" w:rsidRDefault="00966FEB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154F7" w:rsidRDefault="00966FEB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E154F7" w:rsidRDefault="00966FEB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Литературное чтение: 2 класс : учебник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:в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2 частях/ Л.Ф. Климанова, В.Г. Горецкий, М.В. Голованова и др.-15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перераб.-Москва:Просвещение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2023 (Школа России).</w:t>
      </w:r>
    </w:p>
    <w:p w:rsidR="00E154F7" w:rsidRDefault="00966FEB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</w:t>
      </w:r>
    </w:p>
    <w:p w:rsidR="00E154F7" w:rsidRDefault="00966FEB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E154F7" w:rsidRDefault="00966FEB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E154F7" w:rsidRDefault="00966FEB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​‌‌​​‌‌​Рабочие программы. Предметная линия учебник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 Л.Ф. Климановой, В.Г. Горецкого,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Головановой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др. 1-4 классы</w:t>
      </w:r>
    </w:p>
    <w:p w:rsidR="00E154F7" w:rsidRDefault="00E154F7">
      <w:pPr>
        <w:spacing w:after="0" w:line="480" w:lineRule="auto"/>
        <w:ind w:left="120"/>
        <w:rPr>
          <w:rFonts w:ascii="Calibri" w:eastAsia="Calibri" w:hAnsi="Calibri" w:cs="Calibri"/>
        </w:rPr>
      </w:pPr>
    </w:p>
    <w:p w:rsidR="00E154F7" w:rsidRDefault="00E154F7">
      <w:pPr>
        <w:spacing w:after="0"/>
        <w:ind w:left="120"/>
        <w:rPr>
          <w:rFonts w:ascii="Calibri" w:eastAsia="Calibri" w:hAnsi="Calibri" w:cs="Calibri"/>
        </w:rPr>
      </w:pPr>
    </w:p>
    <w:p w:rsidR="00E154F7" w:rsidRDefault="00966FEB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154F7" w:rsidRDefault="00966FEB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​</w:t>
      </w:r>
      <w:r>
        <w:rPr>
          <w:rFonts w:ascii="Times New Roman" w:eastAsia="Times New Roman" w:hAnsi="Times New Roman" w:cs="Times New Roman"/>
          <w:color w:val="333333"/>
          <w:sz w:val="28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Библиотека ЦОК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https://m.edsoo.ru/f2a0c7c0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https://m.edsoo.ru/f2a0b1c2</w:t>
        </w:r>
      </w:hyperlink>
    </w:p>
    <w:p w:rsidR="00E154F7" w:rsidRDefault="00966FEB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Библиотека ЦОК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https://m.edsoo.ru/f2a09502</w:t>
        </w:r>
      </w:hyperlink>
    </w:p>
    <w:p w:rsidR="00E154F7" w:rsidRDefault="00966FEB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Библиотека ЦОК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https://m.edsoo.ru/f2a0a902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https://m.edsoo.ru/f2a0c45a</w:t>
        </w:r>
      </w:hyperlink>
    </w:p>
    <w:p w:rsidR="00E154F7" w:rsidRDefault="00966FEB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Библиотека ЦОК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https://m.edsoo.ru/f29ff336</w:t>
        </w:r>
      </w:hyperlink>
    </w:p>
    <w:sectPr w:rsidR="00E1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B4D"/>
    <w:multiLevelType w:val="multilevel"/>
    <w:tmpl w:val="4EF22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6680C"/>
    <w:multiLevelType w:val="multilevel"/>
    <w:tmpl w:val="BCC08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A1E17"/>
    <w:multiLevelType w:val="multilevel"/>
    <w:tmpl w:val="148A4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44747"/>
    <w:multiLevelType w:val="multilevel"/>
    <w:tmpl w:val="4BAEB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942A7"/>
    <w:multiLevelType w:val="multilevel"/>
    <w:tmpl w:val="7382D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A2563"/>
    <w:multiLevelType w:val="multilevel"/>
    <w:tmpl w:val="E0E07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6280B"/>
    <w:multiLevelType w:val="multilevel"/>
    <w:tmpl w:val="D0A27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4B59C3"/>
    <w:multiLevelType w:val="multilevel"/>
    <w:tmpl w:val="CE7E3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C64CA1"/>
    <w:multiLevelType w:val="multilevel"/>
    <w:tmpl w:val="F9827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DD3104"/>
    <w:multiLevelType w:val="multilevel"/>
    <w:tmpl w:val="5D5CF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E32642"/>
    <w:multiLevelType w:val="multilevel"/>
    <w:tmpl w:val="D08AD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391AEE"/>
    <w:multiLevelType w:val="multilevel"/>
    <w:tmpl w:val="A6BE5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634E09"/>
    <w:multiLevelType w:val="multilevel"/>
    <w:tmpl w:val="DE9CC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D70BA6"/>
    <w:multiLevelType w:val="multilevel"/>
    <w:tmpl w:val="FBE4F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9D6170"/>
    <w:multiLevelType w:val="multilevel"/>
    <w:tmpl w:val="43522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0B383E"/>
    <w:multiLevelType w:val="multilevel"/>
    <w:tmpl w:val="A2808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0D7BF5"/>
    <w:multiLevelType w:val="multilevel"/>
    <w:tmpl w:val="76A05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716443"/>
    <w:multiLevelType w:val="multilevel"/>
    <w:tmpl w:val="5A1C5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C86861"/>
    <w:multiLevelType w:val="multilevel"/>
    <w:tmpl w:val="47C01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C90BAF"/>
    <w:multiLevelType w:val="multilevel"/>
    <w:tmpl w:val="B72EE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19"/>
  </w:num>
  <w:num w:numId="6">
    <w:abstractNumId w:val="5"/>
  </w:num>
  <w:num w:numId="7">
    <w:abstractNumId w:val="18"/>
  </w:num>
  <w:num w:numId="8">
    <w:abstractNumId w:val="12"/>
  </w:num>
  <w:num w:numId="9">
    <w:abstractNumId w:val="9"/>
  </w:num>
  <w:num w:numId="10">
    <w:abstractNumId w:val="11"/>
  </w:num>
  <w:num w:numId="11">
    <w:abstractNumId w:val="15"/>
  </w:num>
  <w:num w:numId="12">
    <w:abstractNumId w:val="3"/>
  </w:num>
  <w:num w:numId="13">
    <w:abstractNumId w:val="4"/>
  </w:num>
  <w:num w:numId="14">
    <w:abstractNumId w:val="0"/>
  </w:num>
  <w:num w:numId="15">
    <w:abstractNumId w:val="17"/>
  </w:num>
  <w:num w:numId="16">
    <w:abstractNumId w:val="13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154F7"/>
    <w:rsid w:val="00966FEB"/>
    <w:rsid w:val="00E1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2a095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edsoo.ru/f2a0b1c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f2a0c7c0" TargetMode="External"/><Relationship Id="rId11" Type="http://schemas.openxmlformats.org/officeDocument/2006/relationships/hyperlink" Target="https://m.edsoo.ru/f29ff33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.edsoo.ru/f2a0c4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2a0a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6492</Words>
  <Characters>37006</Characters>
  <Application>Microsoft Office Word</Application>
  <DocSecurity>0</DocSecurity>
  <Lines>308</Lines>
  <Paragraphs>86</Paragraphs>
  <ScaleCrop>false</ScaleCrop>
  <Company/>
  <LinksUpToDate>false</LinksUpToDate>
  <CharactersWithSpaces>43412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2023-10-06T08:14:00Z</dcterms:created>
  <dcterms:modified xsi:type="dcterms:W3CDTF">2023-10-06T08:16:00Z</dcterms:modified>
</cp:coreProperties>
</file>